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温州医科大学附属第一医院党委书记研究因重复遭质疑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21:58:59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2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近日，发表于《Nature Communications》期刊的研究‘An autocatalytic multicomponent DNAzyme nanomachine for tumor-specific photothermal therapy sensitization in pancreatic cancer’ 因实验图像问题引发质疑。该研究由Jiaqi Yan、Xiaodong Ma、Danna Liang、Meixin Ran、Dongdong Zheng、Xiaodong Chen、Shichong Zhou、Weijian Sun（通讯作者）、Xian Shen（通讯作者,院党委书记、副校长）和Hongbo Zhang（通讯作者）共同完成，通讯作者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Hongbo Zhang和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Xian Shen单位为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温州医科大学附属第一医院转化医学联合中心，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温州医科大学附属第一医院普通外科，通讯作者Weijian Sun单位为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温州医科大学附属第二医院育英儿童医院胃肠外科。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1363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67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64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89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2025年3月评论人Junonia genoveva指出本文存在图像重复：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9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86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https://pubpeer.com/publications/DE07463FFA6C68BABC21A926174282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88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500&amp;idx=1&amp;sn=a0bbcff75c3fbf7d069f2bd911d95383&amp;chksm=c37d9f00b08034d2f107d2eccefe1dbfdd6361941a6649f87f497bec51bb261a66b1a295032f&amp;scene=126&amp;sessionid=17427384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