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送引用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，给熟悉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引用磁铁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论文被撤稿，作者署名和伦理违规，作者未回应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63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8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5486400" cy="52050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83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3.8Q2</w:t>
      </w:r>
      <w:r>
        <w:rPr>
          <w:rStyle w:val="any"/>
          <w:rFonts w:ascii="PMingLiU" w:eastAsia="PMingLiU" w:hAnsi="PMingLiU" w:cs="PMingLiU"/>
          <w:spacing w:val="8"/>
        </w:rPr>
        <w:t>）上的一篇研究论文，题为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“Electrospun Ta - MOF/PEBA Nanohybrids and Their CH4 Adsorption Application”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Saade Abdalkareem Jasim </w:t>
      </w:r>
      <w:r>
        <w:rPr>
          <w:rStyle w:val="any"/>
          <w:rFonts w:ascii="PMingLiU" w:eastAsia="PMingLiU" w:hAnsi="PMingLiU" w:cs="PMingLiU"/>
          <w:spacing w:val="8"/>
        </w:rPr>
        <w:t>等来自伊拉克、阿联酋、伊朗等多地研究机构的人员。该研究聚焦于电纺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 - MOF/PEBA </w:t>
      </w:r>
      <w:r>
        <w:rPr>
          <w:rStyle w:val="any"/>
          <w:rFonts w:ascii="PMingLiU" w:eastAsia="PMingLiU" w:hAnsi="PMingLiU" w:cs="PMingLiU"/>
          <w:spacing w:val="8"/>
        </w:rPr>
        <w:t>纳米杂化物及其在甲烷吸附方面的应用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日，该文章被接收撤稿，并于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日正式发布撤稿通知。撤稿原因是文章发表后，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有人对作者贡献提出质疑。经过《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》按照其政策进行调查，证实文章严重违反了作者署名政策和出版伦理，所以予以撤稿。此次撤稿由《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》的主编以及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Frontiers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的首席执行编辑批准，不过文章作者尚未对撤稿相关通信作出回应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6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09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指出文章存在引用问题，文中引用了多篇不同领域的文献，如医学、工程和环境领域，像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）等的研究成果，以及在描述样品形态时引用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Bai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2021b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）的研究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，疑似存在将引用作为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送引用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给熟悉的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引用磁铁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的情况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3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81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https://pubpeer.com/publications/BEF84D2F00E12D340C1B1D1661C8E9#2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https://pubmed.ncbi.nlm.nih.gov/35832463/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54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55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1&amp;sn=f40d7fdc1d1e76953ea2f5b7c86a4a00&amp;chksm=8ee312fb9e04795974867772060a0af5a191c1cd7ba4c5782b700f735520c65858fd58f2a678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