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Bik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质疑西安交大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Medical oncology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医学论文流式细胞图面板相似，网友补刀称论文与其他多篇论文共享相同流式细胞术数据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copyrightlogo"/>
          <w:rFonts w:ascii="Times New Roman" w:eastAsia="Times New Roman" w:hAnsi="Times New Roman" w:cs="Times New Roman"/>
          <w:spacing w:val="8"/>
          <w:sz w:val="23"/>
          <w:szCs w:val="23"/>
        </w:rPr>
        <w:t>  </w:t>
      </w: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David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Pubpeer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2025-03-16 11:32:01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德国</w:t>
      </w:r>
    </w:p>
    <w:p>
      <w:pPr>
        <w:pStyle w:val="p"/>
        <w:pBdr>
          <w:top w:val="single" w:sz="6" w:space="0" w:color="0C8918"/>
          <w:left w:val="single" w:sz="6" w:space="0" w:color="0C8918"/>
          <w:bottom w:val="single" w:sz="6" w:space="0" w:color="0C8918"/>
          <w:right w:val="single" w:sz="6" w:space="0" w:color="0C8918"/>
        </w:pBdr>
        <w:spacing w:before="0" w:after="0" w:line="288" w:lineRule="atLeast"/>
        <w:ind w:left="315" w:right="315"/>
        <w:rPr>
          <w:rStyle w:val="any"/>
          <w:rFonts w:ascii="微软雅黑" w:eastAsia="微软雅黑" w:hAnsi="微软雅黑" w:cs="微软雅黑"/>
          <w:color w:val="3E3E3E"/>
          <w:spacing w:val="0"/>
          <w:sz w:val="18"/>
          <w:szCs w:val="18"/>
        </w:rPr>
      </w:pPr>
      <w:r>
        <w:rPr>
          <w:rStyle w:val="any"/>
          <w:rFonts w:ascii="微软雅黑" w:eastAsia="微软雅黑" w:hAnsi="微软雅黑" w:cs="微软雅黑"/>
          <w:strike w:val="0"/>
          <w:color w:val="FFFFFF"/>
          <w:spacing w:val="0"/>
          <w:sz w:val="18"/>
          <w:szCs w:val="18"/>
          <w:u w:val="none"/>
          <w:shd w:val="clear" w:color="auto" w:fill="0C8918"/>
        </w:rPr>
        <w:drawing>
          <wp:inline>
            <wp:extent cx="209579" cy="10479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642304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9579" cy="104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微软雅黑" w:eastAsia="微软雅黑" w:hAnsi="微软雅黑" w:cs="微软雅黑"/>
          <w:color w:val="FFFFFF"/>
          <w:spacing w:val="0"/>
          <w:sz w:val="18"/>
          <w:szCs w:val="18"/>
          <w:shd w:val="clear" w:color="auto" w:fill="0C8918"/>
        </w:rPr>
        <w:t> </w:t>
      </w:r>
      <w:r>
        <w:rPr>
          <w:rStyle w:val="any"/>
          <w:rFonts w:ascii="微软雅黑" w:eastAsia="微软雅黑" w:hAnsi="微软雅黑" w:cs="微软雅黑"/>
          <w:b/>
          <w:bCs/>
          <w:color w:val="FFFFFF"/>
          <w:spacing w:val="0"/>
          <w:sz w:val="18"/>
          <w:szCs w:val="18"/>
          <w:shd w:val="clear" w:color="auto" w:fill="0C8918"/>
        </w:rPr>
        <w:t>提示</w:t>
      </w:r>
      <w:r>
        <w:rPr>
          <w:rStyle w:val="any"/>
          <w:rFonts w:ascii="微软雅黑" w:eastAsia="微软雅黑" w:hAnsi="微软雅黑" w:cs="微软雅黑"/>
          <w:color w:val="FFFFFF"/>
          <w:spacing w:val="0"/>
          <w:sz w:val="18"/>
          <w:szCs w:val="18"/>
          <w:shd w:val="clear" w:color="auto" w:fill="0C8918"/>
        </w:rPr>
        <w:t>：</w:t>
      </w:r>
      <w:r>
        <w:rPr>
          <w:rStyle w:val="any"/>
          <w:rFonts w:ascii="微软雅黑" w:eastAsia="微软雅黑" w:hAnsi="微软雅黑" w:cs="微软雅黑"/>
          <w:b/>
          <w:bCs/>
          <w:color w:val="0C8918"/>
          <w:spacing w:val="0"/>
          <w:sz w:val="18"/>
          <w:szCs w:val="18"/>
        </w:rPr>
        <w:t>欢迎点击上方「Pubpeer」↑关注我们！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25" w:after="0" w:line="384" w:lineRule="atLeast"/>
        <w:ind w:left="846" w:right="846"/>
        <w:jc w:val="center"/>
        <w:rPr>
          <w:rStyle w:val="any"/>
          <w:rFonts w:ascii="Arial" w:eastAsia="Arial" w:hAnsi="Arial" w:cs="Arial"/>
          <w:color w:val="FFFFFF"/>
          <w:spacing w:val="8"/>
          <w:shd w:val="clear" w:color="auto" w:fill="AC1D10"/>
        </w:rPr>
      </w:pPr>
      <w:r>
        <w:rPr>
          <w:rStyle w:val="any"/>
          <w:rFonts w:ascii="PMingLiU" w:eastAsia="PMingLiU" w:hAnsi="PMingLiU" w:cs="PMingLiU"/>
          <w:color w:val="FFFFFF"/>
          <w:spacing w:val="8"/>
          <w:shd w:val="clear" w:color="auto" w:fill="AC1D10"/>
        </w:rPr>
        <w:t>编者按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Arial" w:eastAsia="Arial" w:hAnsi="Arial" w:cs="Arial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 w:firstLine="480"/>
        <w:rPr>
          <w:rStyle w:val="any"/>
          <w:rFonts w:ascii="Arial" w:eastAsia="Arial" w:hAnsi="Arial" w:cs="Arial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8"/>
          <w:sz w:val="23"/>
          <w:szCs w:val="23"/>
        </w:rPr>
        <w:t>最新、最快、最真实的科研匿名评价论文报道；关注高校院所科研生态，欢迎提供新闻线索。联系邮箱：</w:t>
      </w:r>
      <w:r>
        <w:rPr>
          <w:rStyle w:val="any"/>
          <w:rFonts w:ascii="Arial" w:eastAsia="Arial" w:hAnsi="Arial" w:cs="Arial"/>
          <w:b/>
          <w:bCs/>
          <w:color w:val="000000"/>
          <w:spacing w:val="8"/>
          <w:sz w:val="23"/>
          <w:szCs w:val="23"/>
        </w:rPr>
        <w:t>Pubpeer@qq.com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25" w:line="336" w:lineRule="atLeast"/>
        <w:ind w:left="750" w:right="750"/>
        <w:jc w:val="center"/>
        <w:rPr>
          <w:rStyle w:val="any"/>
          <w:rFonts w:ascii="Arial" w:eastAsia="Arial" w:hAnsi="Arial" w:cs="Arial"/>
          <w:color w:val="3E3E3E"/>
          <w:spacing w:val="8"/>
        </w:rPr>
      </w:pPr>
      <w:r>
        <w:rPr>
          <w:rStyle w:val="any"/>
          <w:rFonts w:ascii="Arial" w:eastAsia="Arial" w:hAnsi="Arial" w:cs="Arial"/>
          <w:b/>
          <w:bCs/>
          <w:strike w:val="0"/>
          <w:color w:val="000000"/>
          <w:spacing w:val="8"/>
          <w:sz w:val="23"/>
          <w:szCs w:val="23"/>
          <w:u w:val="none"/>
        </w:rPr>
        <w:drawing>
          <wp:inline>
            <wp:extent cx="2278266" cy="227826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861879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78266" cy="2278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 xml:space="preserve">2015 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10 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13 </w:t>
      </w:r>
      <w:r>
        <w:rPr>
          <w:rStyle w:val="any"/>
          <w:rFonts w:ascii="PMingLiU" w:eastAsia="PMingLiU" w:hAnsi="PMingLiU" w:cs="PMingLiU"/>
          <w:spacing w:val="8"/>
        </w:rPr>
        <w:t>日，西安交通大学医学部基础医学院癌症研究所的伊利</w:t>
      </w:r>
      <w:r>
        <w:rPr>
          <w:rStyle w:val="any"/>
          <w:rFonts w:ascii="Times New Roman" w:eastAsia="Times New Roman" w:hAnsi="Times New Roman" w:cs="Times New Roman"/>
          <w:spacing w:val="8"/>
        </w:rPr>
        <w:t>?</w:t>
      </w:r>
      <w:r>
        <w:rPr>
          <w:rStyle w:val="any"/>
          <w:rFonts w:ascii="PMingLiU" w:eastAsia="PMingLiU" w:hAnsi="PMingLiU" w:cs="PMingLiU"/>
          <w:spacing w:val="8"/>
        </w:rPr>
        <w:t>王（</w:t>
      </w:r>
      <w:r>
        <w:rPr>
          <w:rStyle w:val="any"/>
          <w:rFonts w:ascii="Times New Roman" w:eastAsia="Times New Roman" w:hAnsi="Times New Roman" w:cs="Times New Roman"/>
          <w:spacing w:val="8"/>
        </w:rPr>
        <w:t>Yili Wang</w:t>
      </w:r>
      <w:r>
        <w:rPr>
          <w:rStyle w:val="any"/>
          <w:rFonts w:ascii="PMingLiU" w:eastAsia="PMingLiU" w:hAnsi="PMingLiU" w:cs="PMingLiU"/>
          <w:spacing w:val="8"/>
        </w:rPr>
        <w:t>）等人在《</w:t>
      </w:r>
      <w:r>
        <w:rPr>
          <w:rStyle w:val="any"/>
          <w:rFonts w:ascii="Times New Roman" w:eastAsia="Times New Roman" w:hAnsi="Times New Roman" w:cs="Times New Roman"/>
          <w:spacing w:val="8"/>
        </w:rPr>
        <w:t>Medical oncology</w:t>
      </w:r>
      <w:r>
        <w:rPr>
          <w:rStyle w:val="any"/>
          <w:rFonts w:ascii="PMingLiU" w:eastAsia="PMingLiU" w:hAnsi="PMingLiU" w:cs="PMingLiU"/>
          <w:spacing w:val="8"/>
        </w:rPr>
        <w:t>》杂志（第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32 </w:t>
      </w:r>
      <w:r>
        <w:rPr>
          <w:rStyle w:val="any"/>
          <w:rFonts w:ascii="PMingLiU" w:eastAsia="PMingLiU" w:hAnsi="PMingLiU" w:cs="PMingLiU"/>
          <w:spacing w:val="8"/>
        </w:rPr>
        <w:t>卷第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250 </w:t>
      </w:r>
      <w:r>
        <w:rPr>
          <w:rStyle w:val="any"/>
          <w:rFonts w:ascii="PMingLiU" w:eastAsia="PMingLiU" w:hAnsi="PMingLiU" w:cs="PMingLiU"/>
          <w:spacing w:val="8"/>
        </w:rPr>
        <w:t>篇文章）上发表了一篇题为《</w:t>
      </w:r>
      <w:r>
        <w:rPr>
          <w:rStyle w:val="any"/>
          <w:rFonts w:ascii="Times New Roman" w:eastAsia="Times New Roman" w:hAnsi="Times New Roman" w:cs="Times New Roman"/>
          <w:spacing w:val="8"/>
        </w:rPr>
        <w:t>IL-37 mediates the antitumor activity in renal cell carcinoma</w:t>
      </w:r>
      <w:r>
        <w:rPr>
          <w:rStyle w:val="any"/>
          <w:rFonts w:ascii="PMingLiU" w:eastAsia="PMingLiU" w:hAnsi="PMingLiU" w:cs="PMingLiU"/>
          <w:spacing w:val="8"/>
        </w:rPr>
        <w:t>》的研究论文，该研究主要探讨了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IL-37 </w:t>
      </w:r>
      <w:r>
        <w:rPr>
          <w:rStyle w:val="any"/>
          <w:rFonts w:ascii="PMingLiU" w:eastAsia="PMingLiU" w:hAnsi="PMingLiU" w:cs="PMingLiU"/>
          <w:spacing w:val="8"/>
        </w:rPr>
        <w:t>在肾细胞癌中的抗肿瘤活性，对于深入了解肾细胞癌的发病机制及治疗具有重要意义。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7786752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878676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86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然而，文章发表后引发了网友质疑。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2015 </w:t>
      </w:r>
      <w:r>
        <w:rPr>
          <w:rStyle w:val="any"/>
          <w:rFonts w:ascii="PMingLiU" w:eastAsia="PMingLiU" w:hAnsi="PMingLiU" w:cs="PMingLiU"/>
          <w:spacing w:val="8"/>
        </w:rPr>
        <w:t>年，网友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Elisabeth M Bik </w:t>
      </w:r>
      <w:r>
        <w:rPr>
          <w:rStyle w:val="any"/>
          <w:rFonts w:ascii="PMingLiU" w:eastAsia="PMingLiU" w:hAnsi="PMingLiU" w:cs="PMingLiU"/>
          <w:spacing w:val="8"/>
        </w:rPr>
        <w:t>指出论文中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2C 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4C </w:t>
      </w:r>
      <w:r>
        <w:rPr>
          <w:rStyle w:val="any"/>
          <w:rFonts w:ascii="PMingLiU" w:eastAsia="PMingLiU" w:hAnsi="PMingLiU" w:cs="PMingLiU"/>
          <w:spacing w:val="8"/>
        </w:rPr>
        <w:t>图的流式细胞术面板，代表不同细胞系或实验的区域似乎存在相似之处，并用相同颜色框标注出了多个此类区域。对此，作者之一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Yazhuo Jiang </w:t>
      </w:r>
      <w:r>
        <w:rPr>
          <w:rStyle w:val="any"/>
          <w:rFonts w:ascii="PMingLiU" w:eastAsia="PMingLiU" w:hAnsi="PMingLiU" w:cs="PMingLiU"/>
          <w:spacing w:val="8"/>
        </w:rPr>
        <w:t>回应称已注意到该问题，并检查了原始研究工作，承认这是个错误，且已联系编辑进行更正。但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Elisabeth M Bik </w:t>
      </w:r>
      <w:r>
        <w:rPr>
          <w:rStyle w:val="any"/>
          <w:rFonts w:ascii="PMingLiU" w:eastAsia="PMingLiU" w:hAnsi="PMingLiU" w:cs="PMingLiU"/>
          <w:spacing w:val="8"/>
        </w:rPr>
        <w:t>进一步追问，希望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Yazhuo Jiang </w:t>
      </w:r>
      <w:r>
        <w:rPr>
          <w:rStyle w:val="any"/>
          <w:rFonts w:ascii="PMingLiU" w:eastAsia="PMingLiU" w:hAnsi="PMingLiU" w:cs="PMingLiU"/>
          <w:spacing w:val="8"/>
        </w:rPr>
        <w:t>说明象限部分出现明显重复的具体原因，以作教育用途。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8006552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263780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006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 xml:space="preserve">2017 </w:t>
      </w:r>
      <w:r>
        <w:rPr>
          <w:rStyle w:val="any"/>
          <w:rFonts w:ascii="PMingLiU" w:eastAsia="PMingLiU" w:hAnsi="PMingLiU" w:cs="PMingLiU"/>
          <w:spacing w:val="8"/>
        </w:rPr>
        <w:t>年左右，</w:t>
      </w:r>
      <w:r>
        <w:rPr>
          <w:rStyle w:val="any"/>
          <w:rFonts w:ascii="PMingLiU" w:eastAsia="PMingLiU" w:hAnsi="PMingLiU" w:cs="PMingLiU"/>
          <w:color w:val="0052FF"/>
          <w:spacing w:val="8"/>
        </w:rPr>
        <w:t>网友</w:t>
      </w:r>
      <w:r>
        <w:rPr>
          <w:rStyle w:val="any"/>
          <w:rFonts w:ascii="Times New Roman" w:eastAsia="Times New Roman" w:hAnsi="Times New Roman" w:cs="Times New Roman"/>
          <w:color w:val="0052FF"/>
          <w:spacing w:val="8"/>
        </w:rPr>
        <w:t xml:space="preserve"> Sholto David </w:t>
      </w:r>
      <w:r>
        <w:rPr>
          <w:rStyle w:val="any"/>
          <w:rFonts w:ascii="PMingLiU" w:eastAsia="PMingLiU" w:hAnsi="PMingLiU" w:cs="PMingLiU"/>
          <w:color w:val="0052FF"/>
          <w:spacing w:val="8"/>
        </w:rPr>
        <w:t>称这篇论文与其他多篇论文共享相同的流式细胞术数据，并附上图表展示。他指出这些图形式多样，有些可能是对相同数据进行了不同选通分析，部分图乍看之下不相似，怀疑有些部分是后期用</w:t>
      </w:r>
      <w:r>
        <w:rPr>
          <w:rStyle w:val="any"/>
          <w:rFonts w:ascii="Times New Roman" w:eastAsia="Times New Roman" w:hAnsi="Times New Roman" w:cs="Times New Roman"/>
          <w:color w:val="0052FF"/>
          <w:spacing w:val="8"/>
        </w:rPr>
        <w:t xml:space="preserve"> Photoshop </w:t>
      </w:r>
      <w:r>
        <w:rPr>
          <w:rStyle w:val="any"/>
          <w:rFonts w:ascii="PMingLiU" w:eastAsia="PMingLiU" w:hAnsi="PMingLiU" w:cs="PMingLiU"/>
          <w:color w:val="0052FF"/>
          <w:spacing w:val="8"/>
        </w:rPr>
        <w:t>等软件克隆的。</w:t>
      </w:r>
      <w:r>
        <w:rPr>
          <w:rStyle w:val="any"/>
          <w:rFonts w:ascii="PMingLiU" w:eastAsia="PMingLiU" w:hAnsi="PMingLiU" w:cs="PMingLiU"/>
          <w:spacing w:val="8"/>
        </w:rPr>
        <w:t>他建议作者仔细对比高质量图像，识别数据点的独特组合，还推荐使用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ImageTwin.ai </w:t>
      </w:r>
      <w:r>
        <w:rPr>
          <w:rStyle w:val="any"/>
          <w:rFonts w:ascii="PMingLiU" w:eastAsia="PMingLiU" w:hAnsi="PMingLiU" w:cs="PMingLiU"/>
          <w:spacing w:val="8"/>
        </w:rPr>
        <w:t>辅助识别，并列出了图表中涉及的多篇论文的相关信息，希望作者核查并回应。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" w:eastAsia="Microsoft YaHei" w:hAnsi="Microsoft YaHei" w:cs="Microsoft YaHei"/>
          <w:color w:val="3E3E3E"/>
          <w:spacing w:val="0"/>
        </w:rPr>
        <w:t>https://link.springer.com/article/10.1007/s12032-015-0695-7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" w:eastAsia="Microsoft YaHei" w:hAnsi="Microsoft YaHei" w:cs="Microsoft YaHei"/>
          <w:color w:val="3E3E3E"/>
          <w:spacing w:val="0"/>
        </w:rPr>
        <w:t>https://pubpeer.com/publications/D9F8F5786A8AEDCC4A4E6CB417EB9D#4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" w:eastAsia="Microsoft YaHei" w:hAnsi="Microsoft YaHei" w:cs="Microsoft YaHei"/>
          <w:color w:val="3E3E3E"/>
          <w:spacing w:val="0"/>
          <w:sz w:val="21"/>
          <w:szCs w:val="21"/>
        </w:rPr>
        <w:t>来源：公众号pubpeer原创，文章涉及作者姓名都为音译名字；转载贴子请注明出处，若没注明pubpeer公众号出处，构成侵权。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88595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387676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 w:line="384" w:lineRule="atLeast"/>
        <w:ind w:left="390" w:right="300"/>
        <w:jc w:val="right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" w:eastAsia="Microsoft YaHei" w:hAnsi="Microsoft YaHei" w:cs="Microsoft YaHei"/>
          <w:strike w:val="0"/>
          <w:color w:val="3E3E3E"/>
          <w:spacing w:val="0"/>
          <w:u w:val="none"/>
        </w:rPr>
        <w:drawing>
          <wp:inline>
            <wp:extent cx="609600" cy="195618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983517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195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right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color w:val="333333"/>
          <w:spacing w:val="8"/>
          <w:sz w:val="21"/>
          <w:szCs w:val="21"/>
        </w:rPr>
        <w:t>声明：转载此文是出于传递更多信息之目的。若有来源标注错误或侵犯了您的合法权益，请作者持权属证明与本网联系，我们将及时更正、删除，谢谢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rPr>
          <w:rStyle w:val="any"/>
          <w:rFonts w:ascii="Microsoft YaHei UI" w:eastAsia="Microsoft YaHei UI" w:hAnsi="Microsoft YaHei UI" w:cs="Microsoft YaHei UI"/>
          <w:color w:val="333333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微软雅黑" w:eastAsia="微软雅黑" w:hAnsi="微软雅黑" w:cs="微软雅黑"/>
          <w:b/>
          <w:bCs/>
          <w:color w:val="3DA742"/>
          <w:spacing w:val="8"/>
          <w:sz w:val="20"/>
          <w:szCs w:val="20"/>
        </w:rPr>
        <w:t>Pubpeer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，</w:t>
      </w:r>
      <w:r>
        <w:rPr>
          <w:rStyle w:val="any"/>
          <w:rFonts w:ascii="微软雅黑" w:eastAsia="微软雅黑" w:hAnsi="微软雅黑" w:cs="微软雅黑"/>
          <w:b/>
          <w:bCs/>
          <w:color w:val="3DA742"/>
          <w:spacing w:val="8"/>
          <w:sz w:val="20"/>
          <w:szCs w:val="20"/>
        </w:rPr>
        <w:t>专注科研工作者。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关注请长按上方二维码。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投稿、合作、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转载授权事宜请联系本号，回复2025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，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微信ID：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BikElisabeth 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 或邮箱：Pubpeer@qq.com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image" Target="media/image6.png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IxMDEwNDU1OA==&amp;mid=2647882136&amp;idx=4&amp;sn=f3dd3d4a8a41bf069e7cdcfac262b991&amp;chksm=8eb4431e154597d2039179f9236cf158d886b6945a144e409f2fd3fd1b7c0c1cdd8e7bec4f5c&amp;scene=126&amp;sessionid=1742576744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