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Frontiers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杂志曝论文评审人遭假冒，多篇论文撤稿修正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13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85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65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88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近日，《前沿》（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）杂志出版商发现有论文评审人被假冒，已对旗下几种期刊的论文进行了撤稿和多次修正。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月，《前沿药理学》发表了一篇研究芦笋提取物潜在抗癌作用的论文，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Alla El - Din Bekhit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）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被列为该撤稿文章的编辑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日的撤稿通知显示，该文章存在重复图像，且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文章的科学有效性受到质疑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。调查证实，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一个虚假邮箱地址被用于假冒阿拉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贝基特，而真正的贝基特并未对该稿件采取任何行动。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8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8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501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82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spacing w:val="8"/>
        </w:rPr>
        <w:t>月底至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月初，出版商还对不同期刊的四篇论文进行了修正。这四篇论文分别是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年关于加工肉类高饮食全球负担的文章、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年关于影响内蒙古羔羊肉品质因素的文章、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年关于纳米材料支架在骨再生中的系统评价以及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年关于钙钛矿太阳能电池的综述文章。这五篇文章的研究人员所属单位为中国的不同高校和研究所。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56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03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867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21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真正的阿拉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color w:val="0052FF"/>
          <w:spacing w:val="8"/>
        </w:rPr>
        <w:t>贝基特是新西兰达尼丁奥塔哥大学的肉类科学家和食品技术专家。</w:t>
      </w:r>
      <w:r>
        <w:rPr>
          <w:rStyle w:val="any"/>
          <w:rFonts w:ascii="PMingLiU" w:eastAsia="PMingLiU" w:hAnsi="PMingLiU" w:cs="PMingLiU"/>
          <w:spacing w:val="8"/>
        </w:rPr>
        <w:t>他表示，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年曾为《前沿营养学》共同编辑过一期关于全球食品化学的特刊，</w:t>
      </w:r>
      <w:r>
        <w:rPr>
          <w:rStyle w:val="any"/>
          <w:rFonts w:ascii="PMingLiU" w:eastAsia="PMingLiU" w:hAnsi="PMingLiU" w:cs="PMingLiU"/>
          <w:color w:val="0052FF"/>
          <w:spacing w:val="8"/>
        </w:rPr>
        <w:t>但并非《前沿》其他文章的编辑，此前也未见过这些文章。他称去年杂志曾联系他询问相关情况，他对此很生气，要求杂志解除他与这些文章的关联，并明确有人假冒他，还请求有关部门介入。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69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1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《前沿》的一位发言人重申了已发布的声明，并详细说明了修正与撤稿的情况：发现与几篇文章相关的阿拉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埃尔丁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?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贝基特提供的邮箱地址不真实，经调查确认其被假冒，且未对相关文章采取行动，因此从这些文章中删除了他的名字。</w:t>
      </w:r>
      <w:r>
        <w:rPr>
          <w:rStyle w:val="any"/>
          <w:rFonts w:ascii="PMingLiU" w:eastAsia="PMingLiU" w:hAnsi="PMingLiU" w:cs="PMingLiU"/>
          <w:spacing w:val="8"/>
        </w:rPr>
        <w:t>对于四篇文章，出版后评审认为符合《前沿》的出版标准，由于假冒行为未影响研究结果的有效性，所以发布勘误以纠正评审人信息。然而，截至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 </w:t>
      </w:r>
      <w:r>
        <w:rPr>
          <w:rStyle w:val="any"/>
          <w:rFonts w:ascii="PMingLiU" w:eastAsia="PMingLiU" w:hAnsi="PMingLiU" w:cs="PMingLiU"/>
          <w:spacing w:val="8"/>
        </w:rPr>
        <w:t>日，《前沿》仍未从撤稿文章的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HTML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PDF </w:t>
      </w:r>
      <w:r>
        <w:rPr>
          <w:rStyle w:val="any"/>
          <w:rFonts w:ascii="PMingLiU" w:eastAsia="PMingLiU" w:hAnsi="PMingLiU" w:cs="PMingLiU"/>
          <w:spacing w:val="8"/>
        </w:rPr>
        <w:t>版本中删除贝基特的名字。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52FF"/>
          <w:spacing w:val="8"/>
        </w:rPr>
        <w:t>假冒同行评审人或编辑的骗局并不新鲜。《前沿》承认假冒是一个持续存在的问题，表示此类情况虽罕见但所有出版商都会遇到，一旦发现会迅速采取适当行动。</w:t>
      </w:r>
      <w:r>
        <w:rPr>
          <w:rStyle w:val="any"/>
          <w:rFonts w:ascii="PMingLiU" w:eastAsia="PMingLiU" w:hAnsi="PMingLiU" w:cs="PMingLiU"/>
          <w:spacing w:val="8"/>
        </w:rPr>
        <w:t>贝基特建议期刊和出版商使用经过验证的电子邮件来应对这一问题。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https://www.frontiersin.org/journals/pharmacology/articles/10.3389/fphar.2023.1076815/full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https://www.frontiersin.org/journals/pharmacology/articles/10.3389/fphar.2025.1563699/full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https://www.otago.ac.nz/food-science/our-people-in-food-science/professor-alaa-el-din-ahmed-bekhit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9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3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1&amp;sn=ee4326e1bcbb59ae26d5d1843c31a70d&amp;chksm=8e4658ce1029bc72a334281b32ce2aa57eea8b43e013bb3501bb9be6b59187d9363f34b6dbab&amp;scene=126&amp;sessionid=1742576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