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浙江大学医学院附属第二医院肝胆胰外科涉嫌诚信科研问题引发热议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 xml:space="preserve">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2025-03-13 11:14:55</w:t>
      </w:r>
      <w:r>
        <w:rPr>
          <w:rStyle w:val="richmediametalistem"/>
          <w:rFonts w:ascii="PMingLiU" w:eastAsia="PMingLiU" w:hAnsi="PMingLiU" w:cs="PMingLiU"/>
          <w:color w:val="A5A5A5"/>
          <w:spacing w:val="8"/>
          <w:sz w:val="23"/>
          <w:szCs w:val="23"/>
        </w:rPr>
        <w:t>上海</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3431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954213" name=""/>
                    <pic:cNvPicPr>
                      <a:picLocks noChangeAspect="1"/>
                    </pic:cNvPicPr>
                  </pic:nvPicPr>
                  <pic:blipFill>
                    <a:blip xmlns:r="http://schemas.openxmlformats.org/officeDocument/2006/relationships" r:embed="rId6"/>
                    <a:stretch>
                      <a:fillRect/>
                    </a:stretch>
                  </pic:blipFill>
                  <pic:spPr>
                    <a:xfrm>
                      <a:off x="0" y="0"/>
                      <a:ext cx="5486400" cy="2234317"/>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OSI-027 inhibits pancreatic ductal adenocarcinoma cell proliferation and enhances the therapeutic effect of gemcitabine both in vitro and in vivo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Oncotarget (2015) - </w:t>
      </w:r>
      <w:r>
        <w:rPr>
          <w:rStyle w:val="any"/>
          <w:rFonts w:ascii="Times New Roman" w:eastAsia="Times New Roman" w:hAnsi="Times New Roman" w:cs="Times New Roman"/>
          <w:spacing w:val="8"/>
        </w:rPr>
        <w:t>4</w:t>
      </w:r>
      <w:r>
        <w:rPr>
          <w:rStyle w:val="any"/>
          <w:rFonts w:ascii="Times New Roman" w:eastAsia="Times New Roman" w:hAnsi="Times New Roman" w:cs="Times New Roman"/>
          <w:spacing w:val="8"/>
        </w:rPr>
        <w:t> Comments</w:t>
      </w:r>
      <w:r>
        <w:rPr>
          <w:rStyle w:val="any"/>
          <w:rFonts w:ascii="Times New Roman" w:eastAsia="Times New Roman" w:hAnsi="Times New Roman" w:cs="Times New Roman"/>
          <w:spacing w:val="8"/>
        </w:rPr>
        <w:br/>
      </w:r>
      <w:r>
        <w:rPr>
          <w:rStyle w:val="any"/>
          <w:rFonts w:ascii="Times New Roman" w:eastAsia="Times New Roman" w:hAnsi="Times New Roman" w:cs="Times New Roman"/>
          <w:color w:val="888888"/>
          <w:spacing w:val="8"/>
        </w:rPr>
        <w:t>pubmed: 26213847  doi: 10.18632/oncotarget.4579  issn: 1949-2553 </w:t>
      </w:r>
    </w:p>
    <w:p>
      <w:pPr>
        <w:spacing w:before="150" w:after="150" w:line="384" w:lineRule="atLeast"/>
        <w:ind w:left="300" w:right="300"/>
        <w:rPr>
          <w:rStyle w:val="any"/>
          <w:rFonts w:ascii="Times New Roman" w:eastAsia="Times New Roman" w:hAnsi="Times New Roman" w:cs="Times New Roman"/>
          <w:color w:val="808080"/>
          <w:spacing w:val="8"/>
        </w:rPr>
      </w:pPr>
      <w:r>
        <w:pict>
          <v:rect id="_x0000_i1025" style="width:6in;height:0.7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Xiao Zhi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Wei Chen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Fei Xue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Chao Liang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Bryan Wei Chen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Yue Zhou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Liang Wen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Liqiang Hu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Jian Shen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Xueli Bai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Tingbo Liang</w:t>
      </w:r>
    </w:p>
    <w:p>
      <w:pPr>
        <w:pStyle w:val="Heading1"/>
        <w:keepNext w:val="0"/>
        <w:widowControl/>
        <w:pBdr>
          <w:top w:val="none" w:sz="0" w:space="0" w:color="auto"/>
          <w:left w:val="none" w:sz="0" w:space="0" w:color="auto"/>
          <w:bottom w:val="none" w:sz="0" w:space="0" w:color="auto"/>
          <w:right w:val="none" w:sz="0" w:space="0" w:color="auto"/>
        </w:pBdr>
        <w:shd w:val="clear" w:color="auto" w:fill="FFFFFF"/>
        <w:spacing w:before="0" w:after="0" w:line="450" w:lineRule="atLeast"/>
        <w:ind w:left="300" w:right="300" w:firstLine="0"/>
        <w:rPr>
          <w:rStyle w:val="any"/>
          <w:rFonts w:ascii="Bahnschrift" w:eastAsia="Bahnschrift" w:hAnsi="Bahnschrift" w:cs="Bahnschrift"/>
          <w:b/>
          <w:bCs/>
          <w:i w:val="0"/>
          <w:iCs w:val="0"/>
          <w:caps w:val="0"/>
          <w:color w:val="1B1B1B"/>
          <w:spacing w:val="0"/>
          <w:sz w:val="36"/>
          <w:szCs w:val="36"/>
        </w:rPr>
      </w:pPr>
      <w:r>
        <w:rPr>
          <w:rStyle w:val="any"/>
          <w:rFonts w:ascii="Bahnschrift" w:eastAsia="Bahnschrift" w:hAnsi="Bahnschrift" w:cs="Bahnschrift"/>
          <w:i w:val="0"/>
          <w:iCs w:val="0"/>
          <w:caps w:val="0"/>
          <w:color w:val="1B1B1B"/>
          <w:spacing w:val="0"/>
          <w:kern w:val="36"/>
          <w:sz w:val="36"/>
          <w:szCs w:val="36"/>
        </w:rPr>
        <w:t>OSI-027 inhibits pancreatic ductal adenocarcinoma cell proliferation and enhances the therapeutic effect of gemcitabine both </w:t>
      </w:r>
      <w:r>
        <w:rPr>
          <w:rStyle w:val="any"/>
          <w:rFonts w:ascii="Bahnschrift" w:eastAsia="Bahnschrift" w:hAnsi="Bahnschrift" w:cs="Bahnschrift"/>
          <w:i/>
          <w:iCs/>
          <w:caps w:val="0"/>
          <w:color w:val="1B1B1B"/>
          <w:spacing w:val="0"/>
          <w:kern w:val="36"/>
          <w:sz w:val="36"/>
          <w:szCs w:val="36"/>
        </w:rPr>
        <w:t>in vitro</w:t>
      </w:r>
      <w:r>
        <w:rPr>
          <w:rStyle w:val="any"/>
          <w:rFonts w:ascii="Bahnschrift" w:eastAsia="Bahnschrift" w:hAnsi="Bahnschrift" w:cs="Bahnschrift"/>
          <w:i w:val="0"/>
          <w:iCs w:val="0"/>
          <w:caps w:val="0"/>
          <w:color w:val="1B1B1B"/>
          <w:spacing w:val="0"/>
          <w:kern w:val="36"/>
          <w:sz w:val="36"/>
          <w:szCs w:val="36"/>
        </w:rPr>
        <w:t> and </w:t>
      </w:r>
      <w:r>
        <w:rPr>
          <w:rStyle w:val="any"/>
          <w:rFonts w:ascii="Bahnschrift" w:eastAsia="Bahnschrift" w:hAnsi="Bahnschrift" w:cs="Bahnschrift"/>
          <w:i/>
          <w:iCs/>
          <w:caps w:val="0"/>
          <w:color w:val="1B1B1B"/>
          <w:spacing w:val="0"/>
          <w:kern w:val="36"/>
          <w:sz w:val="36"/>
          <w:szCs w:val="36"/>
        </w:rPr>
        <w:t>in vivo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Xiao Zhi</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sz w:val="20"/>
          <w:szCs w:val="20"/>
          <w:vertAlign w:val="superscript"/>
        </w:rPr>
        <w:t>1,</w:t>
      </w:r>
      <w:r>
        <w:rPr>
          <w:rStyle w:val="any"/>
          <w:rFonts w:ascii="Times New Roman" w:eastAsia="Times New Roman" w:hAnsi="Times New Roman" w:cs="Times New Roman"/>
          <w:spacing w:val="8"/>
          <w:sz w:val="20"/>
          <w:szCs w:val="20"/>
          <w:vertAlign w:val="superscript"/>
        </w:rPr>
        <w:t>#</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rPr>
        <w:t>Wei Chen</w:t>
      </w:r>
      <w:r>
        <w:rPr>
          <w:rStyle w:val="any"/>
          <w:rFonts w:ascii="Times New Roman" w:eastAsia="Times New Roman" w:hAnsi="Times New Roman" w:cs="Times New Roman"/>
          <w:spacing w:val="8"/>
          <w:sz w:val="20"/>
          <w:szCs w:val="20"/>
          <w:vertAlign w:val="superscript"/>
        </w:rPr>
        <w:t>1,</w:t>
      </w:r>
      <w:r>
        <w:rPr>
          <w:rStyle w:val="any"/>
          <w:rFonts w:ascii="Times New Roman" w:eastAsia="Times New Roman" w:hAnsi="Times New Roman" w:cs="Times New Roman"/>
          <w:spacing w:val="8"/>
          <w:sz w:val="20"/>
          <w:szCs w:val="20"/>
          <w:vertAlign w:val="superscript"/>
        </w:rPr>
        <w:t>#</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rPr>
        <w:t>Fei Xue</w:t>
      </w:r>
      <w:r>
        <w:rPr>
          <w:rStyle w:val="any"/>
          <w:rFonts w:ascii="Times New Roman" w:eastAsia="Times New Roman" w:hAnsi="Times New Roman" w:cs="Times New Roman"/>
          <w:spacing w:val="8"/>
          <w:sz w:val="20"/>
          <w:szCs w:val="20"/>
          <w:vertAlign w:val="superscript"/>
        </w:rPr>
        <w:t>1</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rPr>
        <w:t>Chao Liang</w:t>
      </w:r>
      <w:r>
        <w:rPr>
          <w:rStyle w:val="any"/>
          <w:rFonts w:ascii="Times New Roman" w:eastAsia="Times New Roman" w:hAnsi="Times New Roman" w:cs="Times New Roman"/>
          <w:spacing w:val="8"/>
          <w:sz w:val="20"/>
          <w:szCs w:val="20"/>
          <w:vertAlign w:val="superscript"/>
        </w:rPr>
        <w:t>1</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rPr>
        <w:t>Bryan Wei Chen</w:t>
      </w:r>
      <w:r>
        <w:rPr>
          <w:rStyle w:val="any"/>
          <w:rFonts w:ascii="Times New Roman" w:eastAsia="Times New Roman" w:hAnsi="Times New Roman" w:cs="Times New Roman"/>
          <w:spacing w:val="8"/>
          <w:sz w:val="20"/>
          <w:szCs w:val="20"/>
          <w:vertAlign w:val="superscript"/>
        </w:rPr>
        <w:t>1</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rPr>
        <w:t>Yue Zhou</w:t>
      </w:r>
      <w:r>
        <w:rPr>
          <w:rStyle w:val="any"/>
          <w:rFonts w:ascii="Times New Roman" w:eastAsia="Times New Roman" w:hAnsi="Times New Roman" w:cs="Times New Roman"/>
          <w:spacing w:val="8"/>
          <w:sz w:val="20"/>
          <w:szCs w:val="20"/>
          <w:vertAlign w:val="superscript"/>
        </w:rPr>
        <w:t>1</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rPr>
        <w:t>Liang Wen</w:t>
      </w:r>
      <w:r>
        <w:rPr>
          <w:rStyle w:val="any"/>
          <w:rFonts w:ascii="Times New Roman" w:eastAsia="Times New Roman" w:hAnsi="Times New Roman" w:cs="Times New Roman"/>
          <w:spacing w:val="8"/>
          <w:sz w:val="20"/>
          <w:szCs w:val="20"/>
          <w:vertAlign w:val="superscript"/>
        </w:rPr>
        <w:t>1</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rPr>
        <w:t>Liqiang Hu</w:t>
      </w:r>
      <w:r>
        <w:rPr>
          <w:rStyle w:val="any"/>
          <w:rFonts w:ascii="Times New Roman" w:eastAsia="Times New Roman" w:hAnsi="Times New Roman" w:cs="Times New Roman"/>
          <w:spacing w:val="8"/>
          <w:sz w:val="20"/>
          <w:szCs w:val="20"/>
          <w:vertAlign w:val="superscript"/>
        </w:rPr>
        <w:t>1</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rPr>
        <w:t>Jian Shen</w:t>
      </w:r>
      <w:r>
        <w:rPr>
          <w:rStyle w:val="any"/>
          <w:rFonts w:ascii="Times New Roman" w:eastAsia="Times New Roman" w:hAnsi="Times New Roman" w:cs="Times New Roman"/>
          <w:spacing w:val="8"/>
          <w:sz w:val="20"/>
          <w:szCs w:val="20"/>
          <w:vertAlign w:val="superscript"/>
        </w:rPr>
        <w:t>1</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rPr>
        <w:t>Xueli Bai</w:t>
      </w:r>
      <w:r>
        <w:rPr>
          <w:rStyle w:val="any"/>
          <w:rFonts w:ascii="Times New Roman" w:eastAsia="Times New Roman" w:hAnsi="Times New Roman" w:cs="Times New Roman"/>
          <w:spacing w:val="8"/>
          <w:sz w:val="20"/>
          <w:szCs w:val="20"/>
          <w:vertAlign w:val="superscript"/>
        </w:rPr>
        <w:t>1,</w:t>
      </w:r>
      <w:r>
        <w:rPr>
          <w:rStyle w:val="any"/>
          <w:rFonts w:ascii="Times New Roman" w:eastAsia="Times New Roman" w:hAnsi="Times New Roman" w:cs="Times New Roman"/>
          <w:spacing w:val="8"/>
          <w:sz w:val="20"/>
          <w:szCs w:val="20"/>
          <w:vertAlign w:val="superscript"/>
        </w:rPr>
        <w:t>2</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rPr>
        <w:t>Tingbo Liang</w:t>
      </w:r>
      <w:r>
        <w:rPr>
          <w:rStyle w:val="any"/>
          <w:rFonts w:ascii="Times New Roman" w:eastAsia="Times New Roman" w:hAnsi="Times New Roman" w:cs="Times New Roman"/>
          <w:spacing w:val="8"/>
          <w:sz w:val="20"/>
          <w:szCs w:val="20"/>
          <w:vertAlign w:val="superscript"/>
        </w:rPr>
        <w:t>1,</w:t>
      </w:r>
      <w:r>
        <w:rPr>
          <w:rStyle w:val="any"/>
          <w:rFonts w:ascii="Times New Roman" w:eastAsia="Times New Roman" w:hAnsi="Times New Roman" w:cs="Times New Roman"/>
          <w:spacing w:val="8"/>
          <w:sz w:val="20"/>
          <w:szCs w:val="20"/>
          <w:vertAlign w:val="superscript"/>
        </w:rPr>
        <w:t>2,</w:t>
      </w:r>
      <w:r>
        <w:rPr>
          <w:rStyle w:val="any"/>
          <w:rFonts w:ascii="Times New Roman" w:eastAsia="Times New Roman" w:hAnsi="Times New Roman" w:cs="Times New Roman"/>
          <w:spacing w:val="8"/>
          <w:sz w:val="20"/>
          <w:szCs w:val="20"/>
          <w:vertAlign w:val="superscript"/>
        </w:rPr>
        <w:t>3</w:t>
      </w:r>
    </w:p>
    <w:p>
      <w:pPr>
        <w:widowControl/>
        <w:shd w:val="clear" w:color="auto" w:fill="FFFFFF"/>
        <w:spacing w:after="0" w:line="394" w:lineRule="atLeast"/>
        <w:ind w:left="300" w:right="423" w:firstLine="0"/>
        <w:jc w:val="left"/>
        <w:rPr>
          <w:rStyle w:val="any"/>
          <w:rFonts w:ascii="Bahnschrift" w:eastAsia="Bahnschrift" w:hAnsi="Bahnschrift" w:cs="Bahnschrift"/>
          <w:b w:val="0"/>
          <w:bCs w:val="0"/>
          <w:i w:val="0"/>
          <w:iCs w:val="0"/>
          <w:caps w:val="0"/>
          <w:color w:val="1B1B1B"/>
          <w:spacing w:val="0"/>
          <w:sz w:val="25"/>
          <w:szCs w:val="25"/>
        </w:rPr>
      </w:pPr>
      <w:r>
        <w:rPr>
          <w:rStyle w:val="any"/>
          <w:rFonts w:ascii="Bahnschrift" w:eastAsia="Bahnschrift" w:hAnsi="Bahnschrift" w:cs="Bahnschrift"/>
          <w:b w:val="0"/>
          <w:bCs w:val="0"/>
          <w:i w:val="0"/>
          <w:iCs w:val="0"/>
          <w:caps w:val="0"/>
          <w:color w:val="1B1B1B"/>
          <w:spacing w:val="0"/>
          <w:sz w:val="25"/>
          <w:szCs w:val="25"/>
        </w:rPr>
        <w:t>Author information</w:t>
      </w:r>
      <w:r>
        <w:rPr>
          <w:rStyle w:val="any"/>
          <w:rFonts w:ascii="Bahnschrift" w:eastAsia="Bahnschrift" w:hAnsi="Bahnschrift" w:cs="Bahnschrift"/>
          <w:b w:val="0"/>
          <w:bCs w:val="0"/>
          <w:i w:val="0"/>
          <w:iCs w:val="0"/>
          <w:caps w:val="0"/>
          <w:color w:val="1B1B1B"/>
          <w:spacing w:val="0"/>
          <w:sz w:val="25"/>
          <w:szCs w:val="25"/>
        </w:rPr>
        <w:t>Article notes</w:t>
      </w:r>
      <w:r>
        <w:rPr>
          <w:rStyle w:val="any"/>
          <w:rFonts w:ascii="Bahnschrift" w:eastAsia="Bahnschrift" w:hAnsi="Bahnschrift" w:cs="Bahnschrift"/>
          <w:b w:val="0"/>
          <w:bCs w:val="0"/>
          <w:i w:val="0"/>
          <w:iCs w:val="0"/>
          <w:caps w:val="0"/>
          <w:color w:val="1B1B1B"/>
          <w:spacing w:val="0"/>
          <w:sz w:val="25"/>
          <w:szCs w:val="25"/>
        </w:rPr>
        <w:t>Copyright and License information</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vertAlign w:val="superscript"/>
        </w:rPr>
        <w:t>1</w:t>
      </w:r>
      <w:r>
        <w:rPr>
          <w:rStyle w:val="any"/>
          <w:rFonts w:ascii="Times New Roman" w:eastAsia="Times New Roman" w:hAnsi="Times New Roman" w:cs="Times New Roman"/>
          <w:spacing w:val="8"/>
        </w:rPr>
        <w:t> Department of Hepatobiliary and Pancreatic Surgery, The Second Affiliated Hospital, School of Medicine, Zhejiang University, Hangzhou, P.R.China</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vertAlign w:val="superscript"/>
        </w:rPr>
        <w:t>2</w:t>
      </w:r>
      <w:r>
        <w:rPr>
          <w:rStyle w:val="any"/>
          <w:rFonts w:ascii="Times New Roman" w:eastAsia="Times New Roman" w:hAnsi="Times New Roman" w:cs="Times New Roman"/>
          <w:spacing w:val="8"/>
        </w:rPr>
        <w:t> Key Laboratory of Cancer Prevention and Intervention, The Second Affiliated Hospital, Zhejiang University School of Medicine, Hangzhou, P.R.China</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vertAlign w:val="superscript"/>
        </w:rPr>
        <w:t>3</w:t>
      </w:r>
      <w:r>
        <w:rPr>
          <w:rStyle w:val="any"/>
          <w:rFonts w:ascii="Times New Roman" w:eastAsia="Times New Roman" w:hAnsi="Times New Roman" w:cs="Times New Roman"/>
          <w:spacing w:val="8"/>
        </w:rPr>
        <w:t> Collaborative Innovation Center for Cancer Medicine, Zhejiang University, Hangzhou, P.R.China</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vertAlign w:val="superscript"/>
        </w:rPr>
        <w:t>?</w:t>
      </w:r>
    </w:p>
    <w:p>
      <w:pPr>
        <w:spacing w:line="384" w:lineRule="atLeast"/>
        <w:ind w:left="300" w:right="300"/>
        <w:rPr>
          <w:rStyle w:val="any"/>
          <w:rFonts w:ascii="Times New Roman" w:eastAsia="Times New Roman" w:hAnsi="Times New Roman" w:cs="Times New Roman"/>
          <w:b/>
          <w:bCs/>
          <w:spacing w:val="8"/>
        </w:rPr>
      </w:pPr>
      <w:r>
        <w:rPr>
          <w:rStyle w:val="any"/>
          <w:rFonts w:ascii="Times New Roman" w:eastAsia="Times New Roman" w:hAnsi="Times New Roman" w:cs="Times New Roman"/>
          <w:b/>
          <w:bCs/>
          <w:spacing w:val="8"/>
        </w:rPr>
        <w:t>Correspondence to:</w:t>
      </w:r>
      <w:r>
        <w:rPr>
          <w:rStyle w:val="any"/>
          <w:rFonts w:ascii="Times New Roman" w:eastAsia="Times New Roman" w:hAnsi="Times New Roman" w:cs="Times New Roman"/>
          <w:spacing w:val="8"/>
        </w:rPr>
        <w:t> Tingbo Liang, </w:t>
      </w:r>
      <w:r>
        <w:rPr>
          <w:rStyle w:val="any"/>
          <w:rFonts w:ascii="Times New Roman" w:eastAsia="Times New Roman" w:hAnsi="Times New Roman" w:cs="Times New Roman"/>
          <w:spacing w:val="8"/>
        </w:rPr>
        <w:t>liangtingbo@zju.edu.cn</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vertAlign w:val="superscript"/>
        </w:rPr>
        <w:t>?</w:t>
      </w:r>
    </w:p>
    <w:p>
      <w:pPr>
        <w:spacing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Xueli Bai, </w:t>
      </w:r>
      <w:r>
        <w:rPr>
          <w:rStyle w:val="any"/>
          <w:rFonts w:ascii="Times New Roman" w:eastAsia="Times New Roman" w:hAnsi="Times New Roman" w:cs="Times New Roman"/>
          <w:spacing w:val="8"/>
        </w:rPr>
        <w:t>shirleybai57@hotmail.com</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vertAlign w:val="superscript"/>
        </w:rPr>
        <w:t>#</w:t>
      </w:r>
    </w:p>
    <w:p>
      <w:pPr>
        <w:spacing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Contributed equally.</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PMCID: PMC4694897  PMID: </w:t>
      </w:r>
      <w:r>
        <w:rPr>
          <w:rStyle w:val="any"/>
          <w:rFonts w:ascii="Times New Roman" w:eastAsia="Times New Roman" w:hAnsi="Times New Roman" w:cs="Times New Roman"/>
          <w:spacing w:val="8"/>
        </w:rPr>
        <w:t>26213847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9971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112223" name=""/>
                    <pic:cNvPicPr>
                      <a:picLocks noChangeAspect="1"/>
                    </pic:cNvPicPr>
                  </pic:nvPicPr>
                  <pic:blipFill>
                    <a:blip xmlns:r="http://schemas.openxmlformats.org/officeDocument/2006/relationships" r:embed="rId7"/>
                    <a:stretch>
                      <a:fillRect/>
                    </a:stretch>
                  </pic:blipFill>
                  <pic:spPr>
                    <a:xfrm>
                      <a:off x="0" y="0"/>
                      <a:ext cx="5486400" cy="359971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87170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217567" name=""/>
                    <pic:cNvPicPr>
                      <a:picLocks noChangeAspect="1"/>
                    </pic:cNvPicPr>
                  </pic:nvPicPr>
                  <pic:blipFill>
                    <a:blip xmlns:r="http://schemas.openxmlformats.org/officeDocument/2006/relationships" r:embed="rId8"/>
                    <a:stretch>
                      <a:fillRect/>
                    </a:stretch>
                  </pic:blipFill>
                  <pic:spPr>
                    <a:xfrm>
                      <a:off x="0" y="0"/>
                      <a:ext cx="5486400" cy="4871703"/>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10200" cy="32766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159336" name=""/>
                    <pic:cNvPicPr>
                      <a:picLocks noChangeAspect="1"/>
                    </pic:cNvPicPr>
                  </pic:nvPicPr>
                  <pic:blipFill>
                    <a:blip xmlns:r="http://schemas.openxmlformats.org/officeDocument/2006/relationships" r:embed="rId9"/>
                    <a:stretch>
                      <a:fillRect/>
                    </a:stretch>
                  </pic:blipFill>
                  <pic:spPr>
                    <a:xfrm>
                      <a:off x="0" y="0"/>
                      <a:ext cx="5410200" cy="32766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86375" cy="411480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47006" name=""/>
                    <pic:cNvPicPr>
                      <a:picLocks noChangeAspect="1"/>
                    </pic:cNvPicPr>
                  </pic:nvPicPr>
                  <pic:blipFill>
                    <a:blip xmlns:r="http://schemas.openxmlformats.org/officeDocument/2006/relationships" r:embed="rId10"/>
                    <a:stretch>
                      <a:fillRect/>
                    </a:stretch>
                  </pic:blipFill>
                  <pic:spPr>
                    <a:xfrm>
                      <a:off x="0" y="0"/>
                      <a:ext cx="5286375" cy="41148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6"/>
          <w:szCs w:val="26"/>
        </w:rPr>
        <w:t>参考消息：</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u w:val="single"/>
        </w:rPr>
        <w:t>https://pubpeer.com/publications/70BA8699AAA84B5CE521E961C852C0</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7"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135851" name=""/>
                    <pic:cNvPicPr>
                      <a:picLocks noChangeAspect="1"/>
                    </pic:cNvPicPr>
                  </pic:nvPicPr>
                  <pic:blipFill>
                    <a:blip xmlns:r="http://schemas.openxmlformats.org/officeDocument/2006/relationships" r:embed="rId11"/>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character" w:customStyle="1" w:styleId="pCharacter">
    <w:name w:val="p Charact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086&amp;idx=1&amp;sn=7e8e48d13709e5b46200da3ce312dd1b&amp;chksm=c3912b3d36d341f78833ebbf480aa99a47829d0706006edd79d6b0928e81cb80996ceca759cf&amp;scene=126&amp;sessionid=174257625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