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印迹重复及泳道存在垂直不连续现象，杭州师范大学的论文被撤稿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24671202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39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363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77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日，杭州师范大学医学院衰老研究所在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PLoS One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"Distinct pathways of ERK1/2 activation by hydroxy-carboxylic acid receptor-1"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羟基羧酸受体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ERK1/2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的不同途径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Guo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通讯作者：杭州师范大学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Jun-ping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刘俊平）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这项工作得到了中国国家自然科学基金（编号：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31201067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81000955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209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362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52761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214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5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662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Figures 3, 4, and 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Red boxes: Three lanes in Figure 3A's ERK blot look similar to three lanes in Figure 3B's ERK blot. Note a slanted scratch.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Green boxes: The same two lanes, but in mirror image appear to be visible in FIgure 4B's DMSOO and Go6983 blots. Note a dot and scratches.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Blue boxes: Six ERK lanes in Figure 3B look similar to six lanes in Figure 6B's ERK blot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Reported to the journal in October 2015, but no action taken as of today.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011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864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66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本文已于2025年3月4日被撤回：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该文章[1]发表后，文中图2至图6所示结果引起了人们的关注。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以下泳道看似相似，但实际上代表了不同的实验条件：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图2e中3,5-DHBA免疫印迹（IB）的ERK泳道2至5与图4f中IB的ERK泳道1至4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图3a中IB的ERK泳道3至5、图3b中IB的ERK泳道1至3（垂直翻转后）与图6b中IB的ERK泳道4至6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图3a中IB的ERK泳道1至6（垂直翻转后）与图6b中IB的ERK泳道3至8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图3b中IB的ERK泳道5至10与图6b中IB的ERK泳道4至9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图4b中DMSO处理的IB的ERK泳道1至2（水平翻转后）与图4b中Go6983（10 μM）处理的IB的ERK泳道1至2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图4d中IB的ERK泳道3至7与图5a中DMSO处理右侧面板的泳道1至5。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以下面板中似乎存在垂直不连续现象：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图6a中IB的ERK泳道2和3之间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? 图6c中IB的P-ERK泳道5和6之间以及泳道9和10之间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第一作者表示，在准备图2至图6时出现了错误。第一作者为图2至图6中的部分面板提供了原始印迹和个体水平定量数据。经过编辑审查，所提供的基础数据不足以解决上述关注点，并且对这些图中已发表结果的有效性和可靠性提出了进一步的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鉴于上述未解决的问题，PLOS One编辑部决定撤回这篇文章。GL未对最终编辑决定作出回应。HQW、LHW、RPC和JPL要么没有直接回应，要么无法联系到。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https://pubpeer.com/publications/1A10F4ACE7FBC234C3C8356EB44884#2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https://pubmed.ncbi.nlm.nih.gov/24671202/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https://journals.plos.org/plosone/article?id=10.1371/journal.pone.0320172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58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282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29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779&amp;idx=4&amp;sn=8709ef04cfaaefa04b12de50154db7f3&amp;chksm=c39e26f30d2993af99df3a9e5b94e850f687c1e3722371015733cecd73e61e9f0a817567a4db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