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三处图像面板重叠，南京中医药大学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30425490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26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94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9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Oridonin-loaded and GPC1-targeted gold nanoparticles for multimodal imaging and therapy in pancreatic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用于胰腺癌多模式成像和治疗的奥利多宁负载和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GPC1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靶向金纳米粒子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Wenli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81771899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）和江苏省重点研发计划（项目编号：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BE2017772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75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30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1440"/>
            <wp:docPr id="100005" name="" descr="院校考情 | 南京中医药大学中药学专业考研信息最全汇总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01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江苏省中医院体检中心体检项目预约_体检套餐多少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95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24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S3: There are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101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42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https://pubmed.ncbi.nlm.nih.gov/30425490/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5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98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6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3&amp;sn=742d6cf37f68fc0813f00ea531db3bab&amp;chksm=c31388e8de458052ee469d4ffc1cb3fa467ff1e10d97a65c8b0d227cf39ab302710dc0388e0e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