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随机筛查新发现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西南医科大学医学基础研究中心主任，二级教授傅俊江团队的多篇论文共用条带图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查重对比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80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78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67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2022年12月27日，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医学基础研究中心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Molecular Biology Reports(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IF=2.6)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Impact of BSG/CD147 gene expression on diagnostic, prognostic and therapeutic strategies towards malignant cancers and possible susceptibility to SARS-CoV-2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BSG/CD147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基因表达对恶性癌症诊断、预后和治疗策略的影响以及对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SARS-CoV-2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的可能易感性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Jiewen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西南医科大学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Jingliang Cheng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成竞梁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Junjiang Fu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傅俊江）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本研究得到四川省科技厅基金（批准号：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2022NSFSC0737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）、泸州市科研基金（批准号：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2021-SYF-37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）、西南医科大学基金（批准号：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2021ZKQN014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2021ZKMS004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2021ZKQN109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）以及国家自然科学基金（批准号：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81672887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82073263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）的部分资助。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31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859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9110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62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6" name="" descr="西南医科大学排名全国第几是211吗怎么样?是几本有哪些王牌专业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93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78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经过DataTwin检测，本文的图8D、8F分别与通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1F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5J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存在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3"/>
          <w:szCs w:val="23"/>
        </w:rPr>
        <w:t>组相同的条带图。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992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96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9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71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80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经过DataTwin检测，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本文的图8P与通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5C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使用相同的条带图。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16772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907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774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07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774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333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经过DataTwin检测，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本文的图8D又与通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讯作者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傅俊江教授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月发表的论文的图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3"/>
          <w:szCs w:val="23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0"/>
          <w:sz w:val="23"/>
          <w:szCs w:val="23"/>
        </w:rPr>
        <w:t>使用相同的条带图。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196033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09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3684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901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https://link.springer.com/article/10.1007/s11033-022-08231-1#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51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88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429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6.emf" /><Relationship Id="rId37" Type="http://schemas.openxmlformats.org/officeDocument/2006/relationships/image" Target="media/image17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02&amp;idx=1&amp;sn=3d831e49e6f2e0122731e8e21742825f&amp;chksm=c38c1a3c779d9bfbf1853190b6416edafcff3b824dd4133f7336cfd8ac0cdeddff4e52553909&amp;scene=126&amp;sessionid=17425760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