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中南大学湘雅医院的文章被撤回，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14:16:14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5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1 月 8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SRC?like adaptor protein negatively regulates Wnt signaling in intrahepatic cholangiocarcinoma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SLAP 表达降低可能通过激活 Wnt 信号传导来增强 IHCC 恶性进展。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02799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08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2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5 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5A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[5]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4B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[6]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、文章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[7]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296025" cy="179553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85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9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72125" cy="11144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18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Oncology Letters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55对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173152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45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Zhou P, Li X. Serum miR-338-5p has potential for use as a tumor marker for retinoblastoma. Oncol Lett. 2019 Jul;18(1):307-313. doi: 10.3892/ol.2019.10331. Epub 2019 May 7. Retraction in: Oncol Lett. 2024 Mar 19;27(5):215. doi: 10.3892/ol.2024.14347. PMID: 31289501; PMCID: PMC6540340.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[2] Kong W, Liu X, Yin G, Zheng S, Zhu A, Yu P, Shan Y, Ying R, Zhang J. Extracellular vesicle derived miR-544 downregulates expression of tumor suppressor promyelocytic leukemia zinc finger resulting in increased peritoneal metastasis in gastric cancer. Aging (Albany NY). 2020 Nov 18;12(23):24009-24022. doi: 10.18632/aging.104082. Epub 2020 Nov 18. PMID: 33221764; PMCID: PMC7762464.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[3] Wang A, Zhang H, Wang J, Zhang S, Xu Z. MiR-519d targets HER3 and can be used as a potential serum biomarker for non-small cell lung cancer. Aging (Albany NY). 2020 Mar 13;12(6):4866-4878. doi: 10.18632/aging.102908. Epub 2020 Mar 13. PMID: 32170048; PMCID: PMC7138586.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[4] Ding R, Cai X, Xu F, Wang H, Zhang B. p63 protects chondrosarcoma malignancies mainly by enhancing the expression of PTEN. Pharmazie. 2017 Jul 3;72(7):414-418. doi: 10.1691/ph.2017.6400. PMID: 29441939.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[5] Yuan J, Liu Z, Song R. Antisense lncRNA As-SLC7A11 suppresses epithelial ovarian cancer progression mainly by targeting SLC7A11. Pharmazie. 2017 Jul 3;72(7):402-407. doi: 10.1691/ph.2017.7449. PMID: 29441937.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[6] Su S, Nie X. MiR-139 prompts the development of osteosarcomas mainly through targeting ROCK1. Pharmazie. 2017 Dec 1;72(12):759-763. doi: 10.1691/ph.2017.7439. PMID: 29441962.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[7] Liu L, Yu D, Shi H, Li J, Meng L. Reduced lncRNA Aim enhances the malignant invasion of triple-negative breast cancer cells mainly by activating Wnt/β-catenin/mTOR/PI3K signaling. Pharmazie. 2017 Oct 1;72(10):599-603. doi: 10.1691/ph.2017.7547. PMID: 29441885.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17&amp;idx=1&amp;sn=c8fb1d32f894a6cc82f657be2745fe57&amp;chksm=96f991a1c589fb19ce90dada7f3ca9239c45cf326ecf325c52f8d9d81f7ba82ff87c363c1882&amp;scene=126&amp;sessionid=17426259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