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华中科技大学同济医学院附属同济医院的文章被质疑，文章内检测到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14:15:14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华中科技大学同济医学院附属同济医院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2015年9月2日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URGCP/URG4 promotes apoptotic resistance in bladder cancer cells by activating NF-κB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3338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90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首先获取该文章的所有图片（共计34张图）：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28561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55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1279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16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0&amp;idx=2&amp;sn=ea89e7d7a2ee9db30563b40148ba89a7&amp;chksm=c2f73837f5132a55e680d6dd68683f5b6331b246d654983a9bb4ea6324a5bc4fd9f62cec50c2&amp;scene=126&amp;sessionid=17426295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