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安徽医科大学附属两院联合发表的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6.9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分论文涉嫌图片重复使用，该研究获国自然资助！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97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安徽医科大学第二附属医院联合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BMC 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IF6.9997/1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发表半年后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861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0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900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88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“NLRC5 exerts anti-endometriosis effects through inhibiting ERβ-mediated inflammatory response”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介导的炎症反应发挥抗子宫内膜异位症的作用）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Bao Guo 2, Haiqing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，上海市第一人民医院蚌埠医院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通讯作者：安徽医科大学第二附属医院的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Junhui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，安徽医科大学第一附属医院的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Yunxia Cao, Lei Zhan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子宫内膜异位症是一种众所周知的慢性炎性疾病。子宫内膜异位症的发生受到雌激素受体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β (ERβ)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的严重影响，而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样受体（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）家族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CARD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）在子宫内膜异位症中表现出抗炎特性。然而，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介导的抗炎症是否参与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介导的子宫内膜异位症仍不确定。本研究旨在评估这种关系。本研究结果提示先天免疫分子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nlrc5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介导的抗炎参与了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 β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介导的子宫内膜异位症的发生，部分阐明了子宫内膜异位症的病理机制，扩大了我们对子宫内膜异位症炎症反应相关特定分子的认识，可能为子宫内膜异位症提供新的治疗靶点。（本段内容为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651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48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81802586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2308085MH244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安徽省转化医学研究所科研基金项目（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2022zhyx-C41, ZHYX2020A001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安徽医科大学科研业务费专项基金（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No: 2022xkj017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46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Sporophila cinnamomea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Cyrtodactylus khasiensis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二人提出了相同的质疑，认为本文图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细胞图之间相互重叠，图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中的面板之间有雷同部分。（见同色方框标记）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38675" cy="39052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74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1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https://pubpeer.com/publications/7001B0E6FE01B3D05A77FD4A35E2BF/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https://bmcmedicine.biomedcentral.com/articles/10.1186/s12916-024-03571-0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1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0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83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8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53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61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9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13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8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4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35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09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6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安徽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安徽医科大学第一附属医院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安徽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安徽省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24271058603393029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73956732469248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5&amp;idx=1&amp;sn=39e964b7342df47416642aaf0e67eeb4&amp;chksm=cf040c826805a735bd8a8da8759b54b5da0d7613584e01bbce266da2c9fa24ea46b1825e2331&amp;scene=126&amp;sessionid=17425777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