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学术诚信遭挑战！东北大学与中国医科大学附属第一医院合作论文图片被指与早先论文重复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2025-03-21 21:44:56</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9942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3291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2015年5月，</w:t>
      </w:r>
      <w:r>
        <w:rPr>
          <w:rStyle w:val="any"/>
          <w:rFonts w:ascii="默认字体" w:eastAsia="默认字体" w:hAnsi="默认字体" w:cs="默认字体"/>
          <w:b/>
          <w:bCs/>
          <w:color w:val="000000"/>
          <w:spacing w:val="15"/>
          <w:sz w:val="26"/>
          <w:szCs w:val="26"/>
        </w:rPr>
        <w:t>东北大学</w:t>
      </w:r>
      <w:r>
        <w:rPr>
          <w:rStyle w:val="any"/>
          <w:rFonts w:ascii="默认字体" w:eastAsia="默认字体" w:hAnsi="默认字体" w:cs="默认字体"/>
          <w:b/>
          <w:bCs/>
          <w:color w:val="000000"/>
          <w:spacing w:val="15"/>
          <w:sz w:val="26"/>
          <w:szCs w:val="26"/>
        </w:rPr>
        <w:t>辽宁省高校硼资源综合利用与硼材料重点实验室，</w:t>
      </w:r>
      <w:r>
        <w:rPr>
          <w:rStyle w:val="any"/>
          <w:rFonts w:ascii="默认字体" w:eastAsia="默认字体" w:hAnsi="默认字体" w:cs="默认字体"/>
          <w:b/>
          <w:bCs/>
          <w:color w:val="000000"/>
          <w:spacing w:val="15"/>
          <w:sz w:val="26"/>
          <w:szCs w:val="26"/>
        </w:rPr>
        <w:t>中国医科大学附属第一医院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International Journal of Nanomedicine</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Nanoscale TiO2 nanotubes govern the biological behavior of human glioma and osteosarcoma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纳米二氧化钛纳米管控制人神经胶质瘤和骨肉瘤细胞的生物学行为</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本工作得到了国家自然科学基金</w:t>
      </w:r>
      <w:r>
        <w:rPr>
          <w:rStyle w:val="any"/>
          <w:rFonts w:ascii="Times New Roman" w:eastAsia="Times New Roman" w:hAnsi="Times New Roman" w:cs="Times New Roman"/>
          <w:color w:val="000000"/>
          <w:spacing w:val="15"/>
        </w:rPr>
        <w:t>(50872019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51002027)</w:t>
      </w:r>
      <w:r>
        <w:rPr>
          <w:rStyle w:val="any"/>
          <w:rFonts w:ascii="PMingLiU" w:eastAsia="PMingLiU" w:hAnsi="PMingLiU" w:cs="PMingLiU"/>
          <w:color w:val="000000"/>
          <w:spacing w:val="15"/>
        </w:rPr>
        <w:t>、博士后基金</w:t>
      </w:r>
      <w:r>
        <w:rPr>
          <w:rStyle w:val="any"/>
          <w:rFonts w:ascii="Times New Roman" w:eastAsia="Times New Roman" w:hAnsi="Times New Roman" w:cs="Times New Roman"/>
          <w:color w:val="000000"/>
          <w:spacing w:val="15"/>
        </w:rPr>
        <w:t>(2013M530930)</w:t>
      </w:r>
      <w:r>
        <w:rPr>
          <w:rStyle w:val="any"/>
          <w:rFonts w:ascii="PMingLiU" w:eastAsia="PMingLiU" w:hAnsi="PMingLiU" w:cs="PMingLiU"/>
          <w:color w:val="000000"/>
          <w:spacing w:val="15"/>
        </w:rPr>
        <w:t>、辽宁省教育厅科研项目基金</w:t>
      </w:r>
      <w:r>
        <w:rPr>
          <w:rStyle w:val="any"/>
          <w:rFonts w:ascii="Times New Roman" w:eastAsia="Times New Roman" w:hAnsi="Times New Roman" w:cs="Times New Roman"/>
          <w:color w:val="000000"/>
          <w:spacing w:val="15"/>
        </w:rPr>
        <w:t>(L2012084)</w:t>
      </w:r>
      <w:r>
        <w:rPr>
          <w:rStyle w:val="any"/>
          <w:rFonts w:ascii="PMingLiU" w:eastAsia="PMingLiU" w:hAnsi="PMingLiU" w:cs="PMingLiU"/>
          <w:color w:val="000000"/>
          <w:spacing w:val="15"/>
        </w:rPr>
        <w:t>、中央高校基础科学研究基金</w:t>
      </w:r>
      <w:r>
        <w:rPr>
          <w:rStyle w:val="any"/>
          <w:rFonts w:ascii="Times New Roman" w:eastAsia="Times New Roman" w:hAnsi="Times New Roman" w:cs="Times New Roman"/>
          <w:color w:val="000000"/>
          <w:spacing w:val="15"/>
        </w:rPr>
        <w:t>(N130402001)</w:t>
      </w:r>
      <w:r>
        <w:rPr>
          <w:rStyle w:val="any"/>
          <w:rFonts w:ascii="PMingLiU" w:eastAsia="PMingLiU" w:hAnsi="PMingLiU" w:cs="PMingLiU"/>
          <w:color w:val="000000"/>
          <w:spacing w:val="15"/>
        </w:rPr>
        <w:t>、辽宁省自然科学基金</w:t>
      </w:r>
      <w:r>
        <w:rPr>
          <w:rStyle w:val="any"/>
          <w:rFonts w:ascii="Times New Roman" w:eastAsia="Times New Roman" w:hAnsi="Times New Roman" w:cs="Times New Roman"/>
          <w:color w:val="000000"/>
          <w:spacing w:val="15"/>
        </w:rPr>
        <w:t>(2013021075)</w:t>
      </w:r>
      <w:r>
        <w:rPr>
          <w:rStyle w:val="any"/>
          <w:rFonts w:ascii="PMingLiU" w:eastAsia="PMingLiU" w:hAnsi="PMingLiU" w:cs="PMingLiU"/>
          <w:color w:val="000000"/>
          <w:spacing w:val="15"/>
        </w:rPr>
        <w:t>和中国医科大学附属第一医院科研基金（</w:t>
      </w:r>
      <w:r>
        <w:rPr>
          <w:rStyle w:val="any"/>
          <w:rFonts w:ascii="Times New Roman" w:eastAsia="Times New Roman" w:hAnsi="Times New Roman" w:cs="Times New Roman"/>
          <w:color w:val="000000"/>
          <w:spacing w:val="15"/>
        </w:rPr>
        <w:t>fsfh1304</w:t>
      </w:r>
      <w:r>
        <w:rPr>
          <w:rStyle w:val="any"/>
          <w:rFonts w:ascii="PMingLiU" w:eastAsia="PMingLiU" w:hAnsi="PMingLiU" w:cs="PMingLiU"/>
          <w:color w:val="000000"/>
          <w:spacing w:val="15"/>
        </w:rPr>
        <w:t>）对本工作的支持。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10.2147/ijn.s71622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Ang Tian</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Xiangxin Xue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薛向欣）</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中国医科大学附属第一医院</w:t>
      </w:r>
      <w:r>
        <w:rPr>
          <w:rStyle w:val="any"/>
          <w:rFonts w:ascii="Times New Roman" w:eastAsia="Times New Roman" w:hAnsi="Times New Roman" w:cs="Times New Roman"/>
          <w:b w:val="0"/>
          <w:bCs w:val="0"/>
          <w:color w:val="000000"/>
          <w:spacing w:val="15"/>
        </w:rPr>
        <w:t> </w:t>
      </w:r>
      <w:r>
        <w:rPr>
          <w:rStyle w:val="any"/>
          <w:rFonts w:ascii="Times New Roman" w:eastAsia="Times New Roman" w:hAnsi="Times New Roman" w:cs="Times New Roman"/>
          <w:color w:val="000000"/>
          <w:spacing w:val="15"/>
        </w:rPr>
        <w:t>Anhua Wu</w:t>
      </w:r>
      <w:r>
        <w:rPr>
          <w:rStyle w:val="any"/>
          <w:rFonts w:ascii="PMingLiU" w:eastAsia="PMingLiU" w:hAnsi="PMingLiU" w:cs="PMingLiU"/>
          <w:color w:val="000000"/>
          <w:spacing w:val="15"/>
        </w:rPr>
        <w:t>（音译：吴安华）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260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99024" name=""/>
                    <pic:cNvPicPr>
                      <a:picLocks noChangeAspect="1"/>
                    </pic:cNvPicPr>
                  </pic:nvPicPr>
                  <pic:blipFill>
                    <a:blip xmlns:r="http://schemas.openxmlformats.org/officeDocument/2006/relationships" r:embed="rId8"/>
                    <a:stretch>
                      <a:fillRect/>
                    </a:stretch>
                  </pic:blipFill>
                  <pic:spPr>
                    <a:xfrm>
                      <a:off x="0" y="0"/>
                      <a:ext cx="5486400" cy="2972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大约在同一时间发表的两篇论文分享了不同描述的图像。我不清楚哪篇论文具有优先权。请作者检查并评论？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10.2147/ijn.s71622</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10.1038/bjc.2014.435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224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91345" name=""/>
                    <pic:cNvPicPr>
                      <a:picLocks noChangeAspect="1"/>
                    </pic:cNvPicPr>
                  </pic:nvPicPr>
                  <pic:blipFill>
                    <a:blip xmlns:r="http://schemas.openxmlformats.org/officeDocument/2006/relationships" r:embed="rId9"/>
                    <a:stretch>
                      <a:fillRect/>
                    </a:stretch>
                  </pic:blipFill>
                  <pic:spPr>
                    <a:xfrm>
                      <a:off x="0" y="0"/>
                      <a:ext cx="5486400" cy="122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799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74507" name=""/>
                    <pic:cNvPicPr>
                      <a:picLocks noChangeAspect="1"/>
                    </pic:cNvPicPr>
                  </pic:nvPicPr>
                  <pic:blipFill>
                    <a:blip xmlns:r="http://schemas.openxmlformats.org/officeDocument/2006/relationships" r:embed="rId10"/>
                    <a:stretch>
                      <a:fillRect/>
                    </a:stretch>
                  </pic:blipFill>
                  <pic:spPr>
                    <a:xfrm>
                      <a:off x="0" y="0"/>
                      <a:ext cx="5486400" cy="34279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60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56795" name=""/>
                    <pic:cNvPicPr>
                      <a:picLocks noChangeAspect="1"/>
                    </pic:cNvPicPr>
                  </pic:nvPicPr>
                  <pic:blipFill>
                    <a:blip xmlns:r="http://schemas.openxmlformats.org/officeDocument/2006/relationships" r:embed="rId11"/>
                    <a:stretch>
                      <a:fillRect/>
                    </a:stretch>
                  </pic:blipFill>
                  <pic:spPr>
                    <a:xfrm>
                      <a:off x="0" y="0"/>
                      <a:ext cx="5486400" cy="34760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https://pubpeer.com/publications/4A3EB4ADCB07B52D2F21C9F4C3698E</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708&amp;idx=1&amp;sn=0dbe4c086ba819669c850d693b2fb937&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645&amp;idx=1&amp;sn=1e24b8f47919713e6b4a8947f9407ee6&amp;scene=21" TargetMode="Externa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793&amp;idx=2&amp;sn=9a649a02bd881149604237c168721ca8&amp;chksm=c06b405f17243c7b7fea132500f2884fc502ff75c1f415dfbaad1e5971e013f585ce7c81f266&amp;scene=126&amp;sessionid=174257632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