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西安交通大学医学部基础医学院肿瘤研究所某教授论文遭质疑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西安交通大学医学部基础医学院肿瘤研究所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Medical oncology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2015年11月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IL-37 mediates the antitumor activity in renal cell 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doi：10.1007/s12032-015-0695-7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Yazhuo Jiang、Yili Wang（通讯作者，音译：王一理）、Liang Liang、Yang Gao、Juan Chen、Yi Sun、Yongyi Cheng、Yonggang Xu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9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84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20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638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41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4993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2332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77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221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90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275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https://pubpeer.com/publications/D9F8F5786A8AEDCC4A4E6CB417EB9D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4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1&amp;sn=6466c1647589100d666ac3cd7485d14e&amp;chksm=c2e06a11b5093ff66179d110c2535544b85cad245bfcde49727d444dffe5c476df49209cbc5f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