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南京大学医学院附属金陵医院肿瘤内科某副教授论文遭质疑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学术诚信拷问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20:51:34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南京大学医学院附属金陵医院肿瘤内科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2015年10月）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“MiR-200b regulates autophagy associated with chemoresistance in human lung adenocarcinoma”（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doi： 10.18632/oncotarget.5352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Banzhou Pan, Bing Feng, Yitian Chen, Guichun Huang, Rui Wang, Longbang Chen, Haizhu Song （通讯作者，音译：宋海珠）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03411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786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  <w:t>本工作得到了国家自然科学基金(批准号:81071806，81172106，81301914，81301913)和江苏省自然科学基金(批准号:81172106，81301913)的资助。BK.2012371，BK20130698)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76989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630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5172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532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547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419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290189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35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98446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42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89160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49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https://pubpeer.com/publications/A5D9064775FC4AEEC6489DC6791971#5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283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70&amp;idx=2&amp;sn=ef58396c41e99206505a139c1b9139ac&amp;chksm=c2939730dd9f0e266f5be1ea551f2426276ec39063126e3b66062980aa2c6b83caf83dcb94de&amp;scene=126&amp;sessionid=17425778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