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中国人民解放军总医院某专家论文遭质疑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21:06:41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中国人民解放军总医院耳鼻咽喉头颈外科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2018年9月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miR-218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overexpression suppresses tumorigenesis of papillary thyroid cancer via inactivation of PTEN/PI3K/AKT pathway by targeting Runx2”（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10.2147/ott.s172152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Mingkun Han （第一&amp;通讯作者，音译韩明鲲） , Liwei Chen, Yang Wang , Liwei Chen, Yang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25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4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58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6189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1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09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46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https://pubpeer.com/publications/BB81D1EDD07C20D47447C195E8E43A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64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95&amp;idx=1&amp;sn=50fd615c5e2700984c18c39002854903&amp;chksm=c2d3e21f47956df6b0dac5bc78bd6e6c8cd0d65952f698e44c12654284ff7e90b4fd81d05e16&amp;scene=126&amp;sessionid=17425778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