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赣南医科大学第一附属医院脊柱外科论文为何遭质疑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22:10:54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7999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2332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2023年，来自赣南医科大学第一附属医院脊柱外科的 Jiaquan Luo （第一&amp;通讯作者，音译罗嘉全） , Xuhua Wang , Zhaoyuan Chen , Huaqiang Zhou , Yihui Xiao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Bone Oncology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role and mechanism of JAK2/STAT3 signaling pathway regulated by m6A methyltransferase KIAA1429 in osteosarcoma 的论文。该研究得到了江西省自然科学基金（编号：20202BABL216015）的支持。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6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1511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2025年3月，国际著名职业学术打假人René Aquarius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385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9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8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https://pubpeer.org/publications/A96A6A9B30693FFF0A2BF0B0E1C0E3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32622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30&amp;idx=1&amp;sn=68f546d3ea2e4781b28de22910b58dce&amp;chksm=c01271acc9309a0e508dcc6169bc4bab16b03a80cea757483ea2b538c65d7fbc8754d2cce66d&amp;scene=126&amp;sessionid=17425815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