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上海交通大学附属第六人民医院普外科论文图片重复且亮度有异常？上海交大六院需回应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18:21:30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1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Comprehensive Genomic Profiling Identifies FAT1 as a Negative Regulator of EMT, CTCs, and Metastasis of Hepatocellular Carcinoma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上海交通大学附属第六人民医院普外科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Zi-Li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Ping-Bao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Xiu-Yan Huang(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黄修燕）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 Journal of Hepatocellular Carcinoma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710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65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18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且亮度被疑人为调暗。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81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3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中央财政地方科技发展引导资金项目（YDZX20213100001001）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上海交通大学交叉学科项目（编号：YG2017MS13）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https://pubpeer.com/publications/5153E1D444ECCA7CDD30C1FEAEBD1D#2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https://pubmed.ncbi.nlm.nih.gov/25179154/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https://pubpeer.com/publications/95AB3E3A46F81F12A8F3F91E2C9A50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https://pubmed.ncbi.nlm.nih.gov/25846008/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https://pubpeer.com/publications/53AF2EBC1A3B18AD74199FAA6E83F9#1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https://pubmed.ncbi.nlm.nih.gov/25527033/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45&amp;idx=1&amp;sn=69415096673a02fa7aa0241135f5f310&amp;chksm=c56b83b36c62a465d152108708c6698a84abdf82e285ad13529d1d53ac454adcf96d596b7cfa&amp;scene=126&amp;sessionid=17425778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