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新瓶装旧酒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？河南省肿瘤医院病理科研究学术诚信亮红灯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10:49:33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‘Overexpression of lncRNA PIK3CD-AS1 promotes expression of LATS1 by competitive binding with microRNA-566 to inhibit the growth, invasion and metastasis of hepatocellular carcinoma cells’ lncRNA PIK3CD-AS1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过表达通过竞争性结合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microRNA-566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LATS1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表达，抑制肝细胞癌细胞的生长、侵袭和转移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10.1186/s12935-019-0857-3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Wei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Jianbo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Miaomiao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Qingxin Xia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（通讯作者）共同完成，通讯单位为郑州大学附属肿瘤医院（河南省肿瘤医院）病理科。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2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34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Alcis bastelbergeri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指出本文与早前发表的研究图像重复：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7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55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https://pubpeer.com/publications/3A4B39EEAD078F7963AD9B5D392814#1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河南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59&amp;idx=7&amp;sn=3252b9ab0273542f90651945a920f467&amp;chksm=c310f5a1fe9dcc6dfa14e73ae9c7c832411a5dbab28b690214fc89cd1872cab0ea6c01590d2b&amp;scene=126&amp;sessionid=1742614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983159087054520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