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一区</w:t>
        </w:r>
        <w:r>
          <w:rPr>
            <w:rStyle w:val="a"/>
            <w:rFonts w:ascii="Times New Roman" w:eastAsia="Times New Roman" w:hAnsi="Times New Roman" w:cs="Times New Roman"/>
            <w:b w:val="0"/>
            <w:bCs w:val="0"/>
            <w:spacing w:val="8"/>
          </w:rPr>
          <w:t>17.3</w:t>
        </w:r>
        <w:r>
          <w:rPr>
            <w:rStyle w:val="a"/>
            <w:rFonts w:ascii="PMingLiU" w:eastAsia="PMingLiU" w:hAnsi="PMingLiU" w:cs="PMingLiU"/>
            <w:b w:val="0"/>
            <w:bCs w:val="0"/>
            <w:spacing w:val="8"/>
          </w:rPr>
          <w:t>分，三项国自然基金，中山大学附属第一医院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美国西北大学范伯格医学院被质疑图片重复、图像操纵等问题</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2025-02-11 15:25:50</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711885"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2021</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3</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日，中山大学附属第一医院神经外科</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美国西北大学范伯格医学院神经内科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Nature Cell Biology(</w:t>
      </w:r>
      <w:r>
        <w:rPr>
          <w:rStyle w:val="any"/>
          <w:rFonts w:ascii="PMingLiU" w:eastAsia="PMingLiU" w:hAnsi="PMingLiU" w:cs="PMingLiU"/>
          <w:spacing w:val="9"/>
          <w:sz w:val="23"/>
          <w:szCs w:val="23"/>
        </w:rPr>
        <w:t>一区</w:t>
      </w:r>
      <w:r>
        <w:rPr>
          <w:rStyle w:val="any"/>
          <w:rFonts w:ascii="Times New Roman" w:eastAsia="Times New Roman" w:hAnsi="Times New Roman" w:cs="Times New Roman"/>
          <w:spacing w:val="9"/>
          <w:sz w:val="23"/>
          <w:szCs w:val="23"/>
        </w:rPr>
        <w:t xml:space="preserve"> IF=17.3)</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“c</w:t>
      </w:r>
      <w:r>
        <w:rPr>
          <w:rStyle w:val="any"/>
          <w:rFonts w:ascii="Times New Roman" w:eastAsia="Times New Roman" w:hAnsi="Times New Roman" w:cs="Times New Roman"/>
          <w:spacing w:val="9"/>
          <w:sz w:val="23"/>
          <w:szCs w:val="23"/>
        </w:rPr>
        <w:t>Circular RNA-encoded oncogenic E-cadherin variant promotes glioblastoma tumorigenicity through activation of EGFR-STAT3 signalling</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的论文。该论文</w:t>
      </w:r>
      <w:r>
        <w:rPr>
          <w:rStyle w:val="any"/>
          <w:rFonts w:ascii="PMingLiU" w:eastAsia="PMingLiU" w:hAnsi="PMingLiU" w:cs="PMingLiU"/>
          <w:spacing w:val="8"/>
          <w:sz w:val="23"/>
          <w:szCs w:val="23"/>
        </w:rPr>
        <w:t>涉嫌</w:t>
      </w:r>
      <w:r>
        <w:rPr>
          <w:rStyle w:val="any"/>
          <w:rFonts w:ascii="Times New Roman" w:eastAsia="Times New Roman" w:hAnsi="Times New Roman" w:cs="Times New Roman"/>
          <w:spacing w:val="8"/>
          <w:sz w:val="23"/>
          <w:szCs w:val="23"/>
        </w:rPr>
        <w:t>2</w:t>
      </w:r>
      <w:r>
        <w:rPr>
          <w:rStyle w:val="any"/>
          <w:rFonts w:ascii="PMingLiU" w:eastAsia="PMingLiU" w:hAnsi="PMingLiU" w:cs="PMingLiU"/>
          <w:spacing w:val="8"/>
          <w:sz w:val="23"/>
          <w:szCs w:val="23"/>
        </w:rPr>
        <w:t>处图片重复。</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w:t>
      </w:r>
      <w:r>
        <w:rPr>
          <w:rStyle w:val="any"/>
          <w:rFonts w:ascii="PMingLiU" w:eastAsia="PMingLiU" w:hAnsi="PMingLiU" w:cs="PMingLiU"/>
          <w:spacing w:val="9"/>
          <w:sz w:val="23"/>
          <w:szCs w:val="23"/>
        </w:rPr>
        <w:t>中山大学第一附属医院</w:t>
      </w:r>
      <w:r>
        <w:rPr>
          <w:rStyle w:val="any"/>
          <w:rFonts w:ascii="Times New Roman" w:eastAsia="Times New Roman" w:hAnsi="Times New Roman" w:cs="Times New Roman"/>
          <w:spacing w:val="9"/>
          <w:sz w:val="23"/>
          <w:szCs w:val="23"/>
        </w:rPr>
        <w:t>Nu Zhang, </w:t>
      </w:r>
      <w:r>
        <w:rPr>
          <w:rStyle w:val="any"/>
          <w:rFonts w:ascii="PMingLiU" w:eastAsia="PMingLiU" w:hAnsi="PMingLiU" w:cs="PMingLiU"/>
          <w:spacing w:val="9"/>
          <w:sz w:val="23"/>
          <w:szCs w:val="23"/>
        </w:rPr>
        <w:t>美国西北大学范伯格医学院</w:t>
      </w:r>
      <w:r>
        <w:rPr>
          <w:rStyle w:val="any"/>
          <w:rFonts w:ascii="Times New Roman" w:eastAsia="Times New Roman" w:hAnsi="Times New Roman" w:cs="Times New Roman"/>
          <w:spacing w:val="9"/>
          <w:sz w:val="23"/>
          <w:szCs w:val="23"/>
        </w:rPr>
        <w:t>Shi-Yuan Cheng,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第一作者：中山大学附属第一医院</w:t>
      </w:r>
      <w:r>
        <w:rPr>
          <w:rStyle w:val="any"/>
          <w:rFonts w:ascii="Times New Roman" w:eastAsia="Times New Roman" w:hAnsi="Times New Roman" w:cs="Times New Roman"/>
          <w:spacing w:val="9"/>
          <w:sz w:val="23"/>
          <w:szCs w:val="23"/>
        </w:rPr>
        <w:t>Xinya Gao, Xin Xia, Fanying Li, Maolei Zhang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基金支持：本研究部分得到了国家自然科学杰出青年基金（</w:t>
      </w:r>
      <w:r>
        <w:rPr>
          <w:rStyle w:val="any"/>
          <w:rFonts w:ascii="Times New Roman" w:eastAsia="Times New Roman" w:hAnsi="Times New Roman" w:cs="Times New Roman"/>
          <w:spacing w:val="9"/>
          <w:sz w:val="23"/>
          <w:szCs w:val="23"/>
        </w:rPr>
        <w:t>81822033 to N.Z.</w:t>
      </w:r>
      <w:r>
        <w:rPr>
          <w:rStyle w:val="any"/>
          <w:rFonts w:ascii="PMingLiU" w:eastAsia="PMingLiU" w:hAnsi="PMingLiU" w:cs="PMingLiU"/>
          <w:spacing w:val="9"/>
          <w:sz w:val="23"/>
          <w:szCs w:val="23"/>
        </w:rPr>
        <w:t>）、国家重点研发计划（</w:t>
      </w:r>
      <w:r>
        <w:rPr>
          <w:rStyle w:val="any"/>
          <w:rFonts w:ascii="Times New Roman" w:eastAsia="Times New Roman" w:hAnsi="Times New Roman" w:cs="Times New Roman"/>
          <w:spacing w:val="9"/>
          <w:sz w:val="23"/>
          <w:szCs w:val="23"/>
        </w:rPr>
        <w:t>2016YFA0503000 to N.Z.</w:t>
      </w:r>
      <w:r>
        <w:rPr>
          <w:rStyle w:val="any"/>
          <w:rFonts w:ascii="PMingLiU" w:eastAsia="PMingLiU" w:hAnsi="PMingLiU" w:cs="PMingLiU"/>
          <w:spacing w:val="9"/>
          <w:sz w:val="23"/>
          <w:szCs w:val="23"/>
        </w:rPr>
        <w:t>）、国家自然科学基金（</w:t>
      </w:r>
      <w:r>
        <w:rPr>
          <w:rStyle w:val="any"/>
          <w:rFonts w:ascii="Times New Roman" w:eastAsia="Times New Roman" w:hAnsi="Times New Roman" w:cs="Times New Roman"/>
          <w:spacing w:val="9"/>
          <w:sz w:val="23"/>
          <w:szCs w:val="23"/>
        </w:rPr>
        <w:t>81572477 and 81772683 to N.Z.</w:t>
      </w:r>
      <w:r>
        <w:rPr>
          <w:rStyle w:val="any"/>
          <w:rFonts w:ascii="PMingLiU" w:eastAsia="PMingLiU" w:hAnsi="PMingLiU" w:cs="PMingLiU"/>
          <w:spacing w:val="9"/>
          <w:sz w:val="23"/>
          <w:szCs w:val="23"/>
        </w:rPr>
        <w:t>）、广东省创新创业研究团队计划（</w:t>
      </w:r>
      <w:r>
        <w:rPr>
          <w:rStyle w:val="any"/>
          <w:rFonts w:ascii="Times New Roman" w:eastAsia="Times New Roman" w:hAnsi="Times New Roman" w:cs="Times New Roman"/>
          <w:spacing w:val="9"/>
          <w:sz w:val="23"/>
          <w:szCs w:val="23"/>
        </w:rPr>
        <w:t>2016ZT06S638 to B.L.</w:t>
      </w:r>
      <w:r>
        <w:rPr>
          <w:rStyle w:val="any"/>
          <w:rFonts w:ascii="PMingLiU" w:eastAsia="PMingLiU" w:hAnsi="PMingLiU" w:cs="PMingLiU"/>
          <w:spacing w:val="9"/>
          <w:sz w:val="23"/>
          <w:szCs w:val="23"/>
        </w:rPr>
        <w:t>）以及西北医学中心</w:t>
      </w:r>
      <w:r>
        <w:rPr>
          <w:rStyle w:val="any"/>
          <w:rFonts w:ascii="Times New Roman" w:eastAsia="Times New Roman" w:hAnsi="Times New Roman" w:cs="Times New Roman"/>
          <w:spacing w:val="9"/>
          <w:sz w:val="23"/>
          <w:szCs w:val="23"/>
        </w:rPr>
        <w:t xml:space="preserve"> Lou and Jean Malnati </w:t>
      </w:r>
      <w:r>
        <w:rPr>
          <w:rStyle w:val="any"/>
          <w:rFonts w:ascii="PMingLiU" w:eastAsia="PMingLiU" w:hAnsi="PMingLiU" w:cs="PMingLiU"/>
          <w:spacing w:val="9"/>
          <w:sz w:val="23"/>
          <w:szCs w:val="23"/>
        </w:rPr>
        <w:t>脑肿瘤研究所（</w:t>
      </w:r>
      <w:r>
        <w:rPr>
          <w:rStyle w:val="any"/>
          <w:rFonts w:ascii="Times New Roman" w:eastAsia="Times New Roman" w:hAnsi="Times New Roman" w:cs="Times New Roman"/>
          <w:spacing w:val="9"/>
          <w:sz w:val="23"/>
          <w:szCs w:val="23"/>
        </w:rPr>
        <w:t>S.-Y.C.</w:t>
      </w:r>
      <w:r>
        <w:rPr>
          <w:rStyle w:val="any"/>
          <w:rFonts w:ascii="PMingLiU" w:eastAsia="PMingLiU" w:hAnsi="PMingLiU" w:cs="PMingLiU"/>
          <w:spacing w:val="9"/>
          <w:sz w:val="23"/>
          <w:szCs w:val="23"/>
        </w:rPr>
        <w:t>）的支持。</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04766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583110" name=""/>
                    <pic:cNvPicPr>
                      <a:picLocks noChangeAspect="1"/>
                    </pic:cNvPicPr>
                  </pic:nvPicPr>
                  <pic:blipFill>
                    <a:blip xmlns:r="http://schemas.openxmlformats.org/officeDocument/2006/relationships" r:embed="rId8"/>
                    <a:stretch>
                      <a:fillRect/>
                    </a:stretch>
                  </pic:blipFill>
                  <pic:spPr>
                    <a:xfrm>
                      <a:off x="0" y="0"/>
                      <a:ext cx="5486400" cy="60476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6251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13961" name=""/>
                    <pic:cNvPicPr>
                      <a:picLocks noChangeAspect="1"/>
                    </pic:cNvPicPr>
                  </pic:nvPicPr>
                  <pic:blipFill>
                    <a:blip xmlns:r="http://schemas.openxmlformats.org/officeDocument/2006/relationships" r:embed="rId9"/>
                    <a:stretch>
                      <a:fillRect/>
                    </a:stretch>
                  </pic:blipFill>
                  <pic:spPr>
                    <a:xfrm>
                      <a:off x="0" y="0"/>
                      <a:ext cx="5486400" cy="266251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Ext. Fig5</w:t>
      </w:r>
      <w:r>
        <w:rPr>
          <w:rStyle w:val="any"/>
          <w:rFonts w:ascii="PMingLiU" w:eastAsia="PMingLiU" w:hAnsi="PMingLiU" w:cs="PMingLiU"/>
          <w:b/>
          <w:bCs/>
          <w:spacing w:val="9"/>
          <w:sz w:val="23"/>
          <w:szCs w:val="23"/>
        </w:rPr>
        <w:t>中存在图片重复。</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In Ext. Fig5, there were image duplications.</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14884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046374" name=""/>
                    <pic:cNvPicPr>
                      <a:picLocks noChangeAspect="1"/>
                    </pic:cNvPicPr>
                  </pic:nvPicPr>
                  <pic:blipFill>
                    <a:blip xmlns:r="http://schemas.openxmlformats.org/officeDocument/2006/relationships" r:embed="rId10"/>
                    <a:stretch>
                      <a:fillRect/>
                    </a:stretch>
                  </pic:blipFill>
                  <pic:spPr>
                    <a:xfrm>
                      <a:off x="0" y="0"/>
                      <a:ext cx="5486400" cy="214884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sz w:val="23"/>
          <w:szCs w:val="23"/>
        </w:rPr>
        <w:t>Imagetwin</w:t>
      </w:r>
      <w:r>
        <w:rPr>
          <w:rStyle w:val="any"/>
          <w:rFonts w:ascii="PMingLiU" w:eastAsia="PMingLiU" w:hAnsi="PMingLiU" w:cs="PMingLiU"/>
          <w:color w:val="3DA742"/>
          <w:spacing w:val="9"/>
          <w:sz w:val="23"/>
          <w:szCs w:val="23"/>
        </w:rPr>
        <w:t>全网查</w:t>
      </w:r>
      <w:r>
        <w:rPr>
          <w:rStyle w:val="any"/>
          <w:rFonts w:ascii="Times New Roman" w:eastAsia="Times New Roman" w:hAnsi="Times New Roman" w:cs="Times New Roman"/>
          <w:color w:val="3DA742"/>
          <w:spacing w:val="9"/>
          <w:sz w:val="23"/>
          <w:szCs w:val="23"/>
        </w:rPr>
        <w:t>(</w:t>
      </w:r>
      <w:r>
        <w:rPr>
          <w:rStyle w:val="any"/>
          <w:rFonts w:ascii="PMingLiU" w:eastAsia="PMingLiU" w:hAnsi="PMingLiU" w:cs="PMingLiU"/>
          <w:color w:val="3DA742"/>
          <w:spacing w:val="9"/>
          <w:sz w:val="23"/>
          <w:szCs w:val="23"/>
        </w:rPr>
        <w:t>如需要查重服务，请联系文末客服微信</w:t>
      </w:r>
      <w:r>
        <w:rPr>
          <w:rStyle w:val="any"/>
          <w:rFonts w:ascii="Times New Roman" w:eastAsia="Times New Roman" w:hAnsi="Times New Roman" w:cs="Times New Roman"/>
          <w:color w:val="3DA742"/>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rPr>
        <w:br/>
      </w:r>
      <w:r>
        <w:rPr>
          <w:rStyle w:val="any"/>
          <w:rFonts w:ascii="PMingLiU" w:eastAsia="PMingLiU" w:hAnsi="PMingLiU" w:cs="PMingLiU"/>
          <w:b/>
          <w:bCs/>
          <w:spacing w:val="9"/>
          <w:sz w:val="23"/>
          <w:szCs w:val="23"/>
        </w:rPr>
        <w:t>作者</w:t>
      </w:r>
      <w:r>
        <w:rPr>
          <w:rStyle w:val="any"/>
          <w:rFonts w:ascii="Times New Roman" w:eastAsia="Times New Roman" w:hAnsi="Times New Roman" w:cs="Times New Roman"/>
          <w:b/>
          <w:bCs/>
          <w:spacing w:val="9"/>
          <w:sz w:val="23"/>
          <w:szCs w:val="23"/>
        </w:rPr>
        <w:t>Nu Zhang</w:t>
      </w:r>
      <w:r>
        <w:rPr>
          <w:rStyle w:val="any"/>
          <w:rFonts w:ascii="PMingLiU" w:eastAsia="PMingLiU" w:hAnsi="PMingLiU" w:cs="PMingLiU"/>
          <w:b/>
          <w:bCs/>
          <w:spacing w:val="9"/>
          <w:sz w:val="23"/>
          <w:szCs w:val="23"/>
        </w:rPr>
        <w:t>回应：</w:t>
      </w:r>
      <w:r>
        <w:rPr>
          <w:rStyle w:val="any"/>
          <w:rFonts w:ascii="PMingLiU" w:eastAsia="PMingLiU" w:hAnsi="PMingLiU" w:cs="PMingLiU"/>
          <w:spacing w:val="9"/>
          <w:sz w:val="23"/>
          <w:szCs w:val="23"/>
        </w:rPr>
        <w:t>感谢您对我们论文中数字问题的善意提醒。这些重复并不是故意的。当我们回看原始数据时，才发现我们在拼图时贴错了图片。不过，由于出版方的原因，我们在论文定稿时同时将源数据上传到了《</w:t>
      </w:r>
      <w:r>
        <w:rPr>
          <w:rStyle w:val="any"/>
          <w:rFonts w:ascii="Times New Roman" w:eastAsia="Times New Roman" w:hAnsi="Times New Roman" w:cs="Times New Roman"/>
          <w:spacing w:val="9"/>
          <w:sz w:val="23"/>
          <w:szCs w:val="23"/>
        </w:rPr>
        <w:t xml:space="preserve">Nature Cell Biology </w:t>
      </w:r>
      <w:r>
        <w:rPr>
          <w:rStyle w:val="any"/>
          <w:rFonts w:ascii="PMingLiU" w:eastAsia="PMingLiU" w:hAnsi="PMingLiU" w:cs="PMingLiU"/>
          <w:spacing w:val="9"/>
          <w:sz w:val="23"/>
          <w:szCs w:val="23"/>
        </w:rPr>
        <w:t>》。正确的</w:t>
      </w:r>
      <w:r>
        <w:rPr>
          <w:rStyle w:val="any"/>
          <w:rFonts w:ascii="Times New Roman" w:eastAsia="Times New Roman" w:hAnsi="Times New Roman" w:cs="Times New Roman"/>
          <w:spacing w:val="9"/>
          <w:sz w:val="23"/>
          <w:szCs w:val="23"/>
        </w:rPr>
        <w:t xml:space="preserve"> Ext. </w:t>
      </w:r>
      <w:r>
        <w:rPr>
          <w:rStyle w:val="any"/>
          <w:rFonts w:ascii="PMingLiU" w:eastAsia="PMingLiU" w:hAnsi="PMingLiU" w:cs="PMingLiU"/>
          <w:spacing w:val="9"/>
          <w:sz w:val="23"/>
          <w:szCs w:val="23"/>
        </w:rPr>
        <w:t>图</w:t>
      </w:r>
      <w:r>
        <w:rPr>
          <w:rStyle w:val="any"/>
          <w:rFonts w:ascii="Times New Roman" w:eastAsia="Times New Roman" w:hAnsi="Times New Roman" w:cs="Times New Roman"/>
          <w:spacing w:val="9"/>
          <w:sz w:val="23"/>
          <w:szCs w:val="23"/>
        </w:rPr>
        <w:t xml:space="preserve"> 5f </w:t>
      </w:r>
      <w:r>
        <w:rPr>
          <w:rStyle w:val="any"/>
          <w:rFonts w:ascii="PMingLiU" w:eastAsia="PMingLiU" w:hAnsi="PMingLiU" w:cs="PMingLiU"/>
          <w:spacing w:val="9"/>
          <w:sz w:val="23"/>
          <w:szCs w:val="23"/>
        </w:rPr>
        <w:t>如下所示，您也可以从</w:t>
      </w:r>
      <w:r>
        <w:rPr>
          <w:rStyle w:val="any"/>
          <w:rFonts w:ascii="Times New Roman" w:eastAsia="Times New Roman" w:hAnsi="Times New Roman" w:cs="Times New Roman"/>
          <w:spacing w:val="9"/>
          <w:sz w:val="23"/>
          <w:szCs w:val="23"/>
        </w:rPr>
        <w:t xml:space="preserve"> Nature cell biology </w:t>
      </w:r>
      <w:r>
        <w:rPr>
          <w:rStyle w:val="any"/>
          <w:rFonts w:ascii="PMingLiU" w:eastAsia="PMingLiU" w:hAnsi="PMingLiU" w:cs="PMingLiU"/>
          <w:spacing w:val="9"/>
          <w:sz w:val="23"/>
          <w:szCs w:val="23"/>
        </w:rPr>
        <w:t>网站下载。在修改过程中，由于时间紧迫，最终版本没有经过其他作者的充分审阅，敬请谅解。我们再次对错误表示诚挚的歉意。</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386840"/>
            <wp:docPr id="100005"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393880" name=""/>
                    <pic:cNvPicPr>
                      <a:picLocks noChangeAspect="1"/>
                    </pic:cNvPicPr>
                  </pic:nvPicPr>
                  <pic:blipFill>
                    <a:blip xmlns:r="http://schemas.openxmlformats.org/officeDocument/2006/relationships" r:embed="rId11"/>
                    <a:stretch>
                      <a:fillRect/>
                    </a:stretch>
                  </pic:blipFill>
                  <pic:spPr>
                    <a:xfrm>
                      <a:off x="0" y="0"/>
                      <a:ext cx="5486400" cy="138684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sz w:val="23"/>
          <w:szCs w:val="23"/>
        </w:rPr>
        <w:t>Imagetwin</w:t>
      </w:r>
      <w:r>
        <w:rPr>
          <w:rStyle w:val="any"/>
          <w:rFonts w:ascii="PMingLiU" w:eastAsia="PMingLiU" w:hAnsi="PMingLiU" w:cs="PMingLiU"/>
          <w:color w:val="3DA742"/>
          <w:spacing w:val="9"/>
          <w:sz w:val="23"/>
          <w:szCs w:val="23"/>
        </w:rPr>
        <w:t>全网查</w:t>
      </w:r>
      <w:r>
        <w:rPr>
          <w:rStyle w:val="any"/>
          <w:rFonts w:ascii="Times New Roman" w:eastAsia="Times New Roman" w:hAnsi="Times New Roman" w:cs="Times New Roman"/>
          <w:color w:val="3DA742"/>
          <w:spacing w:val="9"/>
          <w:sz w:val="23"/>
          <w:szCs w:val="23"/>
        </w:rPr>
        <w:t>(</w:t>
      </w:r>
      <w:r>
        <w:rPr>
          <w:rStyle w:val="any"/>
          <w:rFonts w:ascii="PMingLiU" w:eastAsia="PMingLiU" w:hAnsi="PMingLiU" w:cs="PMingLiU"/>
          <w:color w:val="3DA742"/>
          <w:spacing w:val="9"/>
          <w:sz w:val="23"/>
          <w:szCs w:val="23"/>
        </w:rPr>
        <w:t>如需要查重服务，请联系文末客服微信</w:t>
      </w:r>
      <w:r>
        <w:rPr>
          <w:rStyle w:val="any"/>
          <w:rFonts w:ascii="Times New Roman" w:eastAsia="Times New Roman" w:hAnsi="Times New Roman" w:cs="Times New Roman"/>
          <w:color w:val="3DA742"/>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质疑二：图</w:t>
      </w:r>
      <w:r>
        <w:rPr>
          <w:rStyle w:val="any"/>
          <w:rFonts w:ascii="Times New Roman" w:eastAsia="Times New Roman" w:hAnsi="Times New Roman" w:cs="Times New Roman"/>
          <w:b/>
          <w:bCs/>
          <w:spacing w:val="9"/>
          <w:sz w:val="23"/>
          <w:szCs w:val="23"/>
        </w:rPr>
        <w:t>6D</w:t>
      </w:r>
      <w:r>
        <w:rPr>
          <w:rStyle w:val="any"/>
          <w:rFonts w:ascii="PMingLiU" w:eastAsia="PMingLiU" w:hAnsi="PMingLiU" w:cs="PMingLiU"/>
          <w:b/>
          <w:bCs/>
          <w:spacing w:val="9"/>
          <w:sz w:val="23"/>
          <w:szCs w:val="23"/>
        </w:rPr>
        <w:t>两个类似豌豆状的电泳图实际一模一样，作者只是通过根据同一图像调整亮度来制造不一致的表象。当右侧图像的亮度增加约</w:t>
      </w:r>
      <w:r>
        <w:rPr>
          <w:rStyle w:val="any"/>
          <w:rFonts w:ascii="Times New Roman" w:eastAsia="Times New Roman" w:hAnsi="Times New Roman" w:cs="Times New Roman"/>
          <w:b/>
          <w:bCs/>
          <w:spacing w:val="9"/>
          <w:sz w:val="23"/>
          <w:szCs w:val="23"/>
        </w:rPr>
        <w:t xml:space="preserve"> 70% </w:t>
      </w:r>
      <w:r>
        <w:rPr>
          <w:rStyle w:val="any"/>
          <w:rFonts w:ascii="PMingLiU" w:eastAsia="PMingLiU" w:hAnsi="PMingLiU" w:cs="PMingLiU"/>
          <w:b/>
          <w:bCs/>
          <w:spacing w:val="9"/>
          <w:sz w:val="23"/>
          <w:szCs w:val="23"/>
        </w:rPr>
        <w:t>时，可以清楚地发现两张图像来自相同的</w:t>
      </w:r>
      <w:r>
        <w:rPr>
          <w:rStyle w:val="any"/>
          <w:rFonts w:ascii="Times New Roman" w:eastAsia="Times New Roman" w:hAnsi="Times New Roman" w:cs="Times New Roman"/>
          <w:b/>
          <w:bCs/>
          <w:spacing w:val="9"/>
          <w:sz w:val="23"/>
          <w:szCs w:val="23"/>
        </w:rPr>
        <w:t xml:space="preserve"> DNA </w:t>
      </w:r>
      <w:r>
        <w:rPr>
          <w:rStyle w:val="any"/>
          <w:rFonts w:ascii="PMingLiU" w:eastAsia="PMingLiU" w:hAnsi="PMingLiU" w:cs="PMingLiU"/>
          <w:b/>
          <w:bCs/>
          <w:spacing w:val="9"/>
          <w:sz w:val="23"/>
          <w:szCs w:val="23"/>
        </w:rPr>
        <w:t>电泳结果。</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Another issue, involved in Extended Data Figure 6d: DNA gel electrophoresis of RT-PCR for EGFR in GSC17-WT, 17-KO, NSC-WT, and NSC-KO cells.</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4500880"/>
            <wp:docPr id="100006"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55777" name=""/>
                    <pic:cNvPicPr>
                      <a:picLocks noChangeAspect="1"/>
                    </pic:cNvPicPr>
                  </pic:nvPicPr>
                  <pic:blipFill>
                    <a:blip xmlns:r="http://schemas.openxmlformats.org/officeDocument/2006/relationships" r:embed="rId12"/>
                    <a:stretch>
                      <a:fillRect/>
                    </a:stretch>
                  </pic:blipFill>
                  <pic:spPr>
                    <a:xfrm>
                      <a:off x="0" y="0"/>
                      <a:ext cx="5486400" cy="4500880"/>
                    </a:xfrm>
                    <a:prstGeom prst="rect">
                      <a:avLst/>
                    </a:prstGeom>
                    <a:ln>
                      <a:noFill/>
                    </a:ln>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sz w:val="23"/>
          <w:szCs w:val="23"/>
        </w:rPr>
        <w:t>Imagetwin</w:t>
      </w:r>
      <w:r>
        <w:rPr>
          <w:rStyle w:val="any"/>
          <w:rFonts w:ascii="PMingLiU" w:eastAsia="PMingLiU" w:hAnsi="PMingLiU" w:cs="PMingLiU"/>
          <w:color w:val="3DA742"/>
          <w:spacing w:val="9"/>
          <w:sz w:val="23"/>
          <w:szCs w:val="23"/>
        </w:rPr>
        <w:t>全网查</w:t>
      </w:r>
      <w:r>
        <w:rPr>
          <w:rStyle w:val="any"/>
          <w:rFonts w:ascii="Times New Roman" w:eastAsia="Times New Roman" w:hAnsi="Times New Roman" w:cs="Times New Roman"/>
          <w:color w:val="3DA742"/>
          <w:spacing w:val="9"/>
          <w:sz w:val="23"/>
          <w:szCs w:val="23"/>
        </w:rPr>
        <w:t>(</w:t>
      </w:r>
      <w:r>
        <w:rPr>
          <w:rStyle w:val="any"/>
          <w:rFonts w:ascii="PMingLiU" w:eastAsia="PMingLiU" w:hAnsi="PMingLiU" w:cs="PMingLiU"/>
          <w:color w:val="3DA742"/>
          <w:spacing w:val="9"/>
          <w:sz w:val="23"/>
          <w:szCs w:val="23"/>
        </w:rPr>
        <w:t>如需要查重服务，请联系文末客服微信</w:t>
      </w:r>
      <w:r>
        <w:rPr>
          <w:rStyle w:val="any"/>
          <w:rFonts w:ascii="Times New Roman" w:eastAsia="Times New Roman" w:hAnsi="Times New Roman" w:cs="Times New Roman"/>
          <w:color w:val="3DA742"/>
          <w:spacing w:val="9"/>
          <w:sz w:val="23"/>
          <w:szCs w:val="23"/>
        </w:rPr>
        <w:t>)</w:t>
      </w:r>
    </w:p>
    <w:p>
      <w:pP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As like as two peas, the two red boxes of DNA electrophoresis were exactly the same actually. The authors just made the appearance of inconsistency by adjusting the brightness based on the same image. When the brightness of the image on the right is increased by about 70%, it could be clearly found that the two images were from the same DNA electrophoresis result.</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748280"/>
            <wp:docPr id="100007"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5674" name=""/>
                    <pic:cNvPicPr>
                      <a:picLocks noChangeAspect="1"/>
                    </pic:cNvPicPr>
                  </pic:nvPicPr>
                  <pic:blipFill>
                    <a:blip xmlns:r="http://schemas.openxmlformats.org/officeDocument/2006/relationships" r:embed="rId13"/>
                    <a:stretch>
                      <a:fillRect/>
                    </a:stretch>
                  </pic:blipFill>
                  <pic:spPr>
                    <a:xfrm>
                      <a:off x="0" y="0"/>
                      <a:ext cx="5486400" cy="2748280"/>
                    </a:xfrm>
                    <a:prstGeom prst="rect">
                      <a:avLst/>
                    </a:prstGeom>
                    <a:ln>
                      <a:noFill/>
                    </a:ln>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sz w:val="23"/>
          <w:szCs w:val="23"/>
        </w:rPr>
        <w:t>Imagetwin</w:t>
      </w:r>
      <w:r>
        <w:rPr>
          <w:rStyle w:val="any"/>
          <w:rFonts w:ascii="PMingLiU" w:eastAsia="PMingLiU" w:hAnsi="PMingLiU" w:cs="PMingLiU"/>
          <w:color w:val="3DA742"/>
          <w:spacing w:val="9"/>
          <w:sz w:val="23"/>
          <w:szCs w:val="23"/>
        </w:rPr>
        <w:t>全网查</w:t>
      </w:r>
      <w:r>
        <w:rPr>
          <w:rStyle w:val="any"/>
          <w:rFonts w:ascii="Times New Roman" w:eastAsia="Times New Roman" w:hAnsi="Times New Roman" w:cs="Times New Roman"/>
          <w:color w:val="3DA742"/>
          <w:spacing w:val="9"/>
          <w:sz w:val="23"/>
          <w:szCs w:val="23"/>
        </w:rPr>
        <w:t>(</w:t>
      </w:r>
      <w:r>
        <w:rPr>
          <w:rStyle w:val="any"/>
          <w:rFonts w:ascii="PMingLiU" w:eastAsia="PMingLiU" w:hAnsi="PMingLiU" w:cs="PMingLiU"/>
          <w:color w:val="3DA742"/>
          <w:spacing w:val="9"/>
          <w:sz w:val="23"/>
          <w:szCs w:val="23"/>
        </w:rPr>
        <w:t>如需要查重服务，请联系文末客服微信</w:t>
      </w:r>
      <w:r>
        <w:rPr>
          <w:rStyle w:val="any"/>
          <w:rFonts w:ascii="Times New Roman" w:eastAsia="Times New Roman" w:hAnsi="Times New Roman" w:cs="Times New Roman"/>
          <w:color w:val="3DA742"/>
          <w:spacing w:val="9"/>
          <w:sz w:val="23"/>
          <w:szCs w:val="23"/>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spacing w:val="9"/>
          <w:sz w:val="23"/>
          <w:szCs w:val="23"/>
        </w:rPr>
        <w:t>作者</w:t>
      </w:r>
      <w:r>
        <w:rPr>
          <w:rStyle w:val="any"/>
          <w:rFonts w:ascii="Times New Roman" w:eastAsia="Times New Roman" w:hAnsi="Times New Roman" w:cs="Times New Roman"/>
          <w:spacing w:val="9"/>
          <w:sz w:val="23"/>
          <w:szCs w:val="23"/>
        </w:rPr>
        <w:t>Xinya Gao</w:t>
      </w:r>
      <w:r>
        <w:rPr>
          <w:rStyle w:val="any"/>
          <w:rFonts w:ascii="PMingLiU" w:eastAsia="PMingLiU" w:hAnsi="PMingLiU" w:cs="PMingLiU"/>
          <w:spacing w:val="9"/>
          <w:sz w:val="23"/>
          <w:szCs w:val="23"/>
        </w:rPr>
        <w:t>回应：我是本文的第一作者。感谢您指出这个问题。我们检查了原始数据，证实这确实是一个错误。我们在拍摄凝胶图像时，将</w:t>
      </w:r>
      <w:r>
        <w:rPr>
          <w:rStyle w:val="any"/>
          <w:rFonts w:ascii="Times New Roman" w:eastAsia="Times New Roman" w:hAnsi="Times New Roman" w:cs="Times New Roman"/>
          <w:spacing w:val="9"/>
          <w:sz w:val="23"/>
          <w:szCs w:val="23"/>
        </w:rPr>
        <w:t xml:space="preserve"> GSC17 </w:t>
      </w:r>
      <w:r>
        <w:rPr>
          <w:rStyle w:val="any"/>
          <w:rFonts w:ascii="PMingLiU" w:eastAsia="PMingLiU" w:hAnsi="PMingLiU" w:cs="PMingLiU"/>
          <w:spacing w:val="9"/>
          <w:sz w:val="23"/>
          <w:szCs w:val="23"/>
        </w:rPr>
        <w:t>和</w:t>
      </w:r>
      <w:r>
        <w:rPr>
          <w:rStyle w:val="any"/>
          <w:rFonts w:ascii="Times New Roman" w:eastAsia="Times New Roman" w:hAnsi="Times New Roman" w:cs="Times New Roman"/>
          <w:spacing w:val="9"/>
          <w:sz w:val="23"/>
          <w:szCs w:val="23"/>
        </w:rPr>
        <w:t xml:space="preserve"> NSC </w:t>
      </w:r>
      <w:r>
        <w:rPr>
          <w:rStyle w:val="any"/>
          <w:rFonts w:ascii="PMingLiU" w:eastAsia="PMingLiU" w:hAnsi="PMingLiU" w:cs="PMingLiU"/>
          <w:spacing w:val="9"/>
          <w:sz w:val="23"/>
          <w:szCs w:val="23"/>
        </w:rPr>
        <w:t>的高曝光和低曝光图片保存在同一个文件夹中。我们在图组装过程中错误地将其粘贴到了源数据和</w:t>
      </w:r>
      <w:r>
        <w:rPr>
          <w:rStyle w:val="any"/>
          <w:rFonts w:ascii="Times New Roman" w:eastAsia="Times New Roman" w:hAnsi="Times New Roman" w:cs="Times New Roman"/>
          <w:spacing w:val="9"/>
          <w:sz w:val="23"/>
          <w:szCs w:val="23"/>
        </w:rPr>
        <w:t xml:space="preserve"> Ext.Fig.6d </w:t>
      </w:r>
      <w:r>
        <w:rPr>
          <w:rStyle w:val="any"/>
          <w:rFonts w:ascii="PMingLiU" w:eastAsia="PMingLiU" w:hAnsi="PMingLiU" w:cs="PMingLiU"/>
          <w:spacing w:val="9"/>
          <w:sz w:val="23"/>
          <w:szCs w:val="23"/>
        </w:rPr>
        <w:t>中。我们对自己的粗心表示诚挚的歉意。但请注意，我们也提供了</w:t>
      </w:r>
      <w:r>
        <w:rPr>
          <w:rStyle w:val="any"/>
          <w:rFonts w:ascii="Times New Roman" w:eastAsia="Times New Roman" w:hAnsi="Times New Roman" w:cs="Times New Roman"/>
          <w:spacing w:val="9"/>
          <w:sz w:val="23"/>
          <w:szCs w:val="23"/>
        </w:rPr>
        <w:t xml:space="preserve"> NSC K.O. </w:t>
      </w:r>
      <w:r>
        <w:rPr>
          <w:rStyle w:val="any"/>
          <w:rFonts w:ascii="PMingLiU" w:eastAsia="PMingLiU" w:hAnsi="PMingLiU" w:cs="PMingLiU"/>
          <w:spacing w:val="9"/>
          <w:sz w:val="23"/>
          <w:szCs w:val="23"/>
        </w:rPr>
        <w:t>细胞的</w:t>
      </w:r>
      <w:r>
        <w:rPr>
          <w:rStyle w:val="any"/>
          <w:rFonts w:ascii="Times New Roman" w:eastAsia="Times New Roman" w:hAnsi="Times New Roman" w:cs="Times New Roman"/>
          <w:spacing w:val="9"/>
          <w:sz w:val="23"/>
          <w:szCs w:val="23"/>
        </w:rPr>
        <w:t xml:space="preserve"> IB </w:t>
      </w:r>
      <w:r>
        <w:rPr>
          <w:rStyle w:val="any"/>
          <w:rFonts w:ascii="PMingLiU" w:eastAsia="PMingLiU" w:hAnsi="PMingLiU" w:cs="PMingLiU"/>
          <w:spacing w:val="9"/>
          <w:sz w:val="23"/>
          <w:szCs w:val="23"/>
        </w:rPr>
        <w:t>和</w:t>
      </w:r>
      <w:r>
        <w:rPr>
          <w:rStyle w:val="any"/>
          <w:rFonts w:ascii="Times New Roman" w:eastAsia="Times New Roman" w:hAnsi="Times New Roman" w:cs="Times New Roman"/>
          <w:spacing w:val="9"/>
          <w:sz w:val="23"/>
          <w:szCs w:val="23"/>
        </w:rPr>
        <w:t xml:space="preserve"> Sanger </w:t>
      </w:r>
      <w:r>
        <w:rPr>
          <w:rStyle w:val="any"/>
          <w:rFonts w:ascii="PMingLiU" w:eastAsia="PMingLiU" w:hAnsi="PMingLiU" w:cs="PMingLiU"/>
          <w:spacing w:val="9"/>
          <w:sz w:val="23"/>
          <w:szCs w:val="23"/>
        </w:rPr>
        <w:t>测序结果，因此数据完整性和结论不受影响。我们稍后会在</w:t>
      </w:r>
      <w:r>
        <w:rPr>
          <w:rStyle w:val="any"/>
          <w:rFonts w:ascii="Times New Roman" w:eastAsia="Times New Roman" w:hAnsi="Times New Roman" w:cs="Times New Roman"/>
          <w:spacing w:val="9"/>
          <w:sz w:val="23"/>
          <w:szCs w:val="23"/>
        </w:rPr>
        <w:t xml:space="preserve"> NCB </w:t>
      </w:r>
      <w:r>
        <w:rPr>
          <w:rStyle w:val="any"/>
          <w:rFonts w:ascii="PMingLiU" w:eastAsia="PMingLiU" w:hAnsi="PMingLiU" w:cs="PMingLiU"/>
          <w:spacing w:val="9"/>
          <w:sz w:val="23"/>
          <w:szCs w:val="23"/>
        </w:rPr>
        <w:t>上发布勘误。</w:t>
      </w:r>
    </w:p>
    <w:p>
      <w:pP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质疑三：</w:t>
      </w:r>
      <w:r>
        <w:rPr>
          <w:rStyle w:val="any"/>
          <w:rFonts w:ascii="Times New Roman" w:eastAsia="Times New Roman" w:hAnsi="Times New Roman" w:cs="Times New Roman"/>
          <w:b/>
          <w:bCs/>
          <w:spacing w:val="9"/>
          <w:sz w:val="23"/>
          <w:szCs w:val="23"/>
        </w:rPr>
        <w:t>Extended Data Figure 2g</w:t>
      </w:r>
      <w:r>
        <w:rPr>
          <w:rStyle w:val="any"/>
          <w:rFonts w:ascii="PMingLiU" w:eastAsia="PMingLiU" w:hAnsi="PMingLiU" w:cs="PMingLiU"/>
          <w:b/>
          <w:bCs/>
          <w:spacing w:val="9"/>
          <w:sz w:val="23"/>
          <w:szCs w:val="23"/>
        </w:rPr>
        <w:t>中的患者数量和生存曲线数据存在疑问，</w:t>
      </w:r>
      <w:r>
        <w:rPr>
          <w:rStyle w:val="any"/>
          <w:rFonts w:ascii="Times New Roman" w:eastAsia="Times New Roman" w:hAnsi="Times New Roman" w:cs="Times New Roman"/>
          <w:b/>
          <w:bCs/>
          <w:spacing w:val="9"/>
          <w:sz w:val="23"/>
          <w:szCs w:val="23"/>
        </w:rPr>
        <w:t>C-E-Cad</w:t>
      </w:r>
      <w:r>
        <w:rPr>
          <w:rStyle w:val="any"/>
          <w:rFonts w:ascii="PMingLiU" w:eastAsia="PMingLiU" w:hAnsi="PMingLiU" w:cs="PMingLiU"/>
          <w:b/>
          <w:bCs/>
          <w:spacing w:val="9"/>
          <w:sz w:val="23"/>
          <w:szCs w:val="23"/>
        </w:rPr>
        <w:t>高组和低组之间的数字在左右生存图中不一致</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Extended Data Figure 2g was confusing, the authors stated in the figure legends that , Two-sided, Log-rank analysis of GBM patients (n?=?45) biologically independent samples) from cohort 3 correlated with C-E-Cad levels (left); CGGA database with C-E-Cad levels (middle) and E-Cad levels (right)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CGGA database with C-E-Cad levels in the middle panel, the number of patients was 45? Please be noted that 45 was the number for cohort 3.</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879600"/>
            <wp:docPr id="100008"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913685" name=""/>
                    <pic:cNvPicPr>
                      <a:picLocks noChangeAspect="1"/>
                    </pic:cNvPicPr>
                  </pic:nvPicPr>
                  <pic:blipFill>
                    <a:blip xmlns:r="http://schemas.openxmlformats.org/officeDocument/2006/relationships" r:embed="rId14"/>
                    <a:stretch>
                      <a:fillRect/>
                    </a:stretch>
                  </pic:blipFill>
                  <pic:spPr>
                    <a:xfrm>
                      <a:off x="0" y="0"/>
                      <a:ext cx="5486400" cy="1879600"/>
                    </a:xfrm>
                    <a:prstGeom prst="rect">
                      <a:avLst/>
                    </a:prstGeom>
                    <a:ln>
                      <a:noFill/>
                    </a:ln>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sz w:val="23"/>
          <w:szCs w:val="23"/>
        </w:rPr>
        <w:t>Imagetwin</w:t>
      </w:r>
      <w:r>
        <w:rPr>
          <w:rStyle w:val="any"/>
          <w:rFonts w:ascii="PMingLiU" w:eastAsia="PMingLiU" w:hAnsi="PMingLiU" w:cs="PMingLiU"/>
          <w:color w:val="3DA742"/>
          <w:spacing w:val="9"/>
          <w:sz w:val="23"/>
          <w:szCs w:val="23"/>
        </w:rPr>
        <w:t>全网查</w:t>
      </w:r>
      <w:r>
        <w:rPr>
          <w:rStyle w:val="any"/>
          <w:rFonts w:ascii="Times New Roman" w:eastAsia="Times New Roman" w:hAnsi="Times New Roman" w:cs="Times New Roman"/>
          <w:color w:val="3DA742"/>
          <w:spacing w:val="9"/>
          <w:sz w:val="23"/>
          <w:szCs w:val="23"/>
        </w:rPr>
        <w:t>(</w:t>
      </w:r>
      <w:r>
        <w:rPr>
          <w:rStyle w:val="any"/>
          <w:rFonts w:ascii="PMingLiU" w:eastAsia="PMingLiU" w:hAnsi="PMingLiU" w:cs="PMingLiU"/>
          <w:color w:val="3DA742"/>
          <w:spacing w:val="9"/>
          <w:sz w:val="23"/>
          <w:szCs w:val="23"/>
        </w:rPr>
        <w:t>如需要查重服务，请联系文末客服微信</w:t>
      </w:r>
      <w:r>
        <w:rPr>
          <w:rStyle w:val="any"/>
          <w:rFonts w:ascii="Times New Roman" w:eastAsia="Times New Roman" w:hAnsi="Times New Roman" w:cs="Times New Roman"/>
          <w:color w:val="3DA742"/>
          <w:spacing w:val="9"/>
          <w:sz w:val="23"/>
          <w:szCs w:val="23"/>
        </w:rPr>
        <w:t>)</w:t>
      </w:r>
    </w:p>
    <w:p>
      <w:pP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质疑四：为什么在第</w:t>
      </w:r>
      <w:r>
        <w:rPr>
          <w:rStyle w:val="any"/>
          <w:rFonts w:ascii="Times New Roman" w:eastAsia="Times New Roman" w:hAnsi="Times New Roman" w:cs="Times New Roman"/>
          <w:b/>
          <w:bCs/>
          <w:spacing w:val="9"/>
          <w:sz w:val="23"/>
          <w:szCs w:val="23"/>
        </w:rPr>
        <w:t xml:space="preserve"> 3 </w:t>
      </w:r>
      <w:r>
        <w:rPr>
          <w:rStyle w:val="any"/>
          <w:rFonts w:ascii="PMingLiU" w:eastAsia="PMingLiU" w:hAnsi="PMingLiU" w:cs="PMingLiU"/>
          <w:b/>
          <w:bCs/>
          <w:spacing w:val="9"/>
          <w:sz w:val="23"/>
          <w:szCs w:val="23"/>
        </w:rPr>
        <w:t>组中，</w:t>
      </w:r>
      <w:r>
        <w:rPr>
          <w:rStyle w:val="any"/>
          <w:rFonts w:ascii="Times New Roman" w:eastAsia="Times New Roman" w:hAnsi="Times New Roman" w:cs="Times New Roman"/>
          <w:b/>
          <w:bCs/>
          <w:spacing w:val="9"/>
          <w:sz w:val="23"/>
          <w:szCs w:val="23"/>
        </w:rPr>
        <w:t xml:space="preserve">C-E-Cad </w:t>
      </w:r>
      <w:r>
        <w:rPr>
          <w:rStyle w:val="any"/>
          <w:rFonts w:ascii="PMingLiU" w:eastAsia="PMingLiU" w:hAnsi="PMingLiU" w:cs="PMingLiU"/>
          <w:b/>
          <w:bCs/>
          <w:spacing w:val="9"/>
          <w:sz w:val="23"/>
          <w:szCs w:val="23"/>
        </w:rPr>
        <w:t>高组和</w:t>
      </w:r>
      <w:r>
        <w:rPr>
          <w:rStyle w:val="any"/>
          <w:rFonts w:ascii="Times New Roman" w:eastAsia="Times New Roman" w:hAnsi="Times New Roman" w:cs="Times New Roman"/>
          <w:b/>
          <w:bCs/>
          <w:spacing w:val="9"/>
          <w:sz w:val="23"/>
          <w:szCs w:val="23"/>
        </w:rPr>
        <w:t xml:space="preserve"> C-E-Cad </w:t>
      </w:r>
      <w:r>
        <w:rPr>
          <w:rStyle w:val="any"/>
          <w:rFonts w:ascii="PMingLiU" w:eastAsia="PMingLiU" w:hAnsi="PMingLiU" w:cs="PMingLiU"/>
          <w:b/>
          <w:bCs/>
          <w:spacing w:val="9"/>
          <w:sz w:val="23"/>
          <w:szCs w:val="23"/>
        </w:rPr>
        <w:t>低组之间的数字在左右生存图之间不一致，如下所示：</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Also, one more question, why the numbers in cohort 3, between the C-E-Cad high group and C-E-Cad low group, were inconsistent between the left and right survival plots, as follows:</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25 vs 20? or 30 vs 15?</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961881"/>
            <wp:docPr id="100009"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808895" name=""/>
                    <pic:cNvPicPr>
                      <a:picLocks noChangeAspect="1"/>
                    </pic:cNvPicPr>
                  </pic:nvPicPr>
                  <pic:blipFill>
                    <a:blip xmlns:r="http://schemas.openxmlformats.org/officeDocument/2006/relationships" r:embed="rId15"/>
                    <a:stretch>
                      <a:fillRect/>
                    </a:stretch>
                  </pic:blipFill>
                  <pic:spPr>
                    <a:xfrm>
                      <a:off x="0" y="0"/>
                      <a:ext cx="5486400" cy="2961881"/>
                    </a:xfrm>
                    <a:prstGeom prst="rect">
                      <a:avLst/>
                    </a:prstGeom>
                    <a:ln>
                      <a:noFill/>
                    </a:ln>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sz w:val="23"/>
          <w:szCs w:val="23"/>
        </w:rPr>
        <w:t>Imagetwin</w:t>
      </w:r>
      <w:r>
        <w:rPr>
          <w:rStyle w:val="any"/>
          <w:rFonts w:ascii="PMingLiU" w:eastAsia="PMingLiU" w:hAnsi="PMingLiU" w:cs="PMingLiU"/>
          <w:color w:val="3DA742"/>
          <w:spacing w:val="9"/>
          <w:sz w:val="23"/>
          <w:szCs w:val="23"/>
        </w:rPr>
        <w:t>全网查</w:t>
      </w:r>
      <w:r>
        <w:rPr>
          <w:rStyle w:val="any"/>
          <w:rFonts w:ascii="Times New Roman" w:eastAsia="Times New Roman" w:hAnsi="Times New Roman" w:cs="Times New Roman"/>
          <w:color w:val="3DA742"/>
          <w:spacing w:val="9"/>
          <w:sz w:val="23"/>
          <w:szCs w:val="23"/>
        </w:rPr>
        <w:t>(</w:t>
      </w:r>
      <w:r>
        <w:rPr>
          <w:rStyle w:val="any"/>
          <w:rFonts w:ascii="PMingLiU" w:eastAsia="PMingLiU" w:hAnsi="PMingLiU" w:cs="PMingLiU"/>
          <w:color w:val="3DA742"/>
          <w:spacing w:val="9"/>
          <w:sz w:val="23"/>
          <w:szCs w:val="23"/>
        </w:rPr>
        <w:t>如需要查重服务，请联系文末客服微信</w:t>
      </w:r>
      <w:r>
        <w:rPr>
          <w:rStyle w:val="any"/>
          <w:rFonts w:ascii="Times New Roman" w:eastAsia="Times New Roman" w:hAnsi="Times New Roman" w:cs="Times New Roman"/>
          <w:color w:val="3DA742"/>
          <w:spacing w:val="9"/>
          <w:sz w:val="23"/>
          <w:szCs w:val="23"/>
        </w:rPr>
        <w:t>)</w:t>
      </w:r>
    </w:p>
    <w:p>
      <w:pP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作者</w:t>
      </w:r>
      <w:r>
        <w:rPr>
          <w:rStyle w:val="any"/>
          <w:rFonts w:ascii="Times New Roman" w:eastAsia="Times New Roman" w:hAnsi="Times New Roman" w:cs="Times New Roman"/>
          <w:b/>
          <w:bCs/>
          <w:spacing w:val="9"/>
          <w:sz w:val="23"/>
          <w:szCs w:val="23"/>
        </w:rPr>
        <w:t>Xinya Gao</w:t>
      </w:r>
      <w:r>
        <w:rPr>
          <w:rStyle w:val="any"/>
          <w:rFonts w:ascii="PMingLiU" w:eastAsia="PMingLiU" w:hAnsi="PMingLiU" w:cs="PMingLiU"/>
          <w:b/>
          <w:bCs/>
          <w:spacing w:val="9"/>
          <w:sz w:val="23"/>
          <w:szCs w:val="23"/>
        </w:rPr>
        <w:t>回应质疑三和质疑四：</w:t>
      </w:r>
      <w:r>
        <w:rPr>
          <w:rStyle w:val="any"/>
          <w:rFonts w:ascii="PMingLiU" w:eastAsia="PMingLiU" w:hAnsi="PMingLiU" w:cs="PMingLiU"/>
          <w:spacing w:val="9"/>
          <w:sz w:val="23"/>
          <w:szCs w:val="23"/>
        </w:rPr>
        <w:t>感谢您的提问。请注意，群组</w:t>
      </w:r>
      <w:r>
        <w:rPr>
          <w:rStyle w:val="any"/>
          <w:rFonts w:ascii="Times New Roman" w:eastAsia="Times New Roman" w:hAnsi="Times New Roman" w:cs="Times New Roman"/>
          <w:spacing w:val="9"/>
          <w:sz w:val="23"/>
          <w:szCs w:val="23"/>
        </w:rPr>
        <w:t xml:space="preserve"> 3 </w:t>
      </w:r>
      <w:r>
        <w:rPr>
          <w:rStyle w:val="any"/>
          <w:rFonts w:ascii="PMingLiU" w:eastAsia="PMingLiU" w:hAnsi="PMingLiU" w:cs="PMingLiU"/>
          <w:spacing w:val="9"/>
          <w:sz w:val="23"/>
          <w:szCs w:val="23"/>
        </w:rPr>
        <w:t>和</w:t>
      </w:r>
      <w:r>
        <w:rPr>
          <w:rStyle w:val="any"/>
          <w:rFonts w:ascii="Times New Roman" w:eastAsia="Times New Roman" w:hAnsi="Times New Roman" w:cs="Times New Roman"/>
          <w:spacing w:val="9"/>
          <w:sz w:val="23"/>
          <w:szCs w:val="23"/>
        </w:rPr>
        <w:t xml:space="preserve"> CGGA </w:t>
      </w:r>
      <w:r>
        <w:rPr>
          <w:rStyle w:val="any"/>
          <w:rFonts w:ascii="PMingLiU" w:eastAsia="PMingLiU" w:hAnsi="PMingLiU" w:cs="PMingLiU"/>
          <w:spacing w:val="9"/>
          <w:sz w:val="23"/>
          <w:szCs w:val="23"/>
        </w:rPr>
        <w:t>样本是独立的群组，我们从中各随机抽取了</w:t>
      </w:r>
      <w:r>
        <w:rPr>
          <w:rStyle w:val="any"/>
          <w:rFonts w:ascii="Times New Roman" w:eastAsia="Times New Roman" w:hAnsi="Times New Roman" w:cs="Times New Roman"/>
          <w:spacing w:val="9"/>
          <w:sz w:val="23"/>
          <w:szCs w:val="23"/>
        </w:rPr>
        <w:t xml:space="preserve"> 45 </w:t>
      </w:r>
      <w:r>
        <w:rPr>
          <w:rStyle w:val="any"/>
          <w:rFonts w:ascii="PMingLiU" w:eastAsia="PMingLiU" w:hAnsi="PMingLiU" w:cs="PMingLiU"/>
          <w:spacing w:val="9"/>
          <w:sz w:val="23"/>
          <w:szCs w:val="23"/>
        </w:rPr>
        <w:t>个样本。</w:t>
      </w:r>
    </w:p>
    <w:p>
      <w:pP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质疑五：</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2E</w:t>
      </w:r>
      <w:r>
        <w:rPr>
          <w:rStyle w:val="any"/>
          <w:rFonts w:ascii="PMingLiU" w:eastAsia="PMingLiU" w:hAnsi="PMingLiU" w:cs="PMingLiU"/>
          <w:b/>
          <w:bCs/>
          <w:spacing w:val="9"/>
          <w:sz w:val="23"/>
          <w:szCs w:val="23"/>
        </w:rPr>
        <w:t>：作者试图用自己的样本来证明</w:t>
      </w:r>
      <w:r>
        <w:rPr>
          <w:rStyle w:val="any"/>
          <w:rFonts w:ascii="Times New Roman" w:eastAsia="Times New Roman" w:hAnsi="Times New Roman" w:cs="Times New Roman"/>
          <w:b/>
          <w:bCs/>
          <w:spacing w:val="9"/>
          <w:sz w:val="23"/>
          <w:szCs w:val="23"/>
        </w:rPr>
        <w:t xml:space="preserve"> E-Cad</w:t>
      </w:r>
      <w:r>
        <w:rPr>
          <w:rStyle w:val="any"/>
          <w:rFonts w:ascii="PMingLiU" w:eastAsia="PMingLiU" w:hAnsi="PMingLiU" w:cs="PMingLiU"/>
          <w:b/>
          <w:bCs/>
          <w:spacing w:val="9"/>
          <w:sz w:val="23"/>
          <w:szCs w:val="23"/>
        </w:rPr>
        <w:t>（</w:t>
      </w:r>
      <w:r>
        <w:rPr>
          <w:rStyle w:val="any"/>
          <w:rFonts w:ascii="Times New Roman" w:eastAsia="Times New Roman" w:hAnsi="Times New Roman" w:cs="Times New Roman"/>
          <w:b/>
          <w:bCs/>
          <w:spacing w:val="9"/>
          <w:sz w:val="23"/>
          <w:szCs w:val="23"/>
        </w:rPr>
        <w:t>CDH1</w:t>
      </w:r>
      <w:r>
        <w:rPr>
          <w:rStyle w:val="any"/>
          <w:rFonts w:ascii="PMingLiU" w:eastAsia="PMingLiU" w:hAnsi="PMingLiU" w:cs="PMingLiU"/>
          <w:b/>
          <w:bCs/>
          <w:spacing w:val="9"/>
          <w:sz w:val="23"/>
          <w:szCs w:val="23"/>
        </w:rPr>
        <w:t>）在正常组织中的高表达。然而，这一结果与</w:t>
      </w:r>
      <w:r>
        <w:rPr>
          <w:rStyle w:val="any"/>
          <w:rFonts w:ascii="Times New Roman" w:eastAsia="Times New Roman" w:hAnsi="Times New Roman" w:cs="Times New Roman"/>
          <w:b/>
          <w:bCs/>
          <w:spacing w:val="9"/>
          <w:sz w:val="23"/>
          <w:szCs w:val="23"/>
        </w:rPr>
        <w:t xml:space="preserve"> TCGA </w:t>
      </w:r>
      <w:r>
        <w:rPr>
          <w:rStyle w:val="any"/>
          <w:rFonts w:ascii="PMingLiU" w:eastAsia="PMingLiU" w:hAnsi="PMingLiU" w:cs="PMingLiU"/>
          <w:b/>
          <w:bCs/>
          <w:spacing w:val="9"/>
          <w:sz w:val="23"/>
          <w:szCs w:val="23"/>
        </w:rPr>
        <w:t>数据库完全相反。</w:t>
      </w:r>
      <w:r>
        <w:rPr>
          <w:rStyle w:val="any"/>
          <w:rFonts w:ascii="PMingLiU" w:eastAsia="PMingLiU" w:hAnsi="PMingLiU" w:cs="PMingLiU"/>
          <w:b/>
          <w:bCs/>
          <w:spacing w:val="9"/>
          <w:sz w:val="23"/>
          <w:szCs w:val="23"/>
        </w:rPr>
        <w:t>验证了</w:t>
      </w:r>
      <w:r>
        <w:rPr>
          <w:rStyle w:val="any"/>
          <w:rFonts w:ascii="Times New Roman" w:eastAsia="Times New Roman" w:hAnsi="Times New Roman" w:cs="Times New Roman"/>
          <w:b/>
          <w:bCs/>
          <w:spacing w:val="9"/>
          <w:sz w:val="23"/>
          <w:szCs w:val="23"/>
        </w:rPr>
        <w:t xml:space="preserve"> E-cad </w:t>
      </w:r>
      <w:r>
        <w:rPr>
          <w:rStyle w:val="any"/>
          <w:rFonts w:ascii="PMingLiU" w:eastAsia="PMingLiU" w:hAnsi="PMingLiU" w:cs="PMingLiU"/>
          <w:b/>
          <w:bCs/>
          <w:spacing w:val="9"/>
          <w:sz w:val="23"/>
          <w:szCs w:val="23"/>
        </w:rPr>
        <w:t>在</w:t>
      </w:r>
      <w:r>
        <w:rPr>
          <w:rStyle w:val="any"/>
          <w:rFonts w:ascii="Times New Roman" w:eastAsia="Times New Roman" w:hAnsi="Times New Roman" w:cs="Times New Roman"/>
          <w:b/>
          <w:bCs/>
          <w:spacing w:val="9"/>
          <w:sz w:val="23"/>
          <w:szCs w:val="23"/>
        </w:rPr>
        <w:t xml:space="preserve"> GBM </w:t>
      </w:r>
      <w:r>
        <w:rPr>
          <w:rStyle w:val="any"/>
          <w:rFonts w:ascii="PMingLiU" w:eastAsia="PMingLiU" w:hAnsi="PMingLiU" w:cs="PMingLiU"/>
          <w:b/>
          <w:bCs/>
          <w:spacing w:val="9"/>
          <w:sz w:val="23"/>
          <w:szCs w:val="23"/>
        </w:rPr>
        <w:t>中的生存分析，但作者刻意回避了</w:t>
      </w:r>
      <w:r>
        <w:rPr>
          <w:rStyle w:val="any"/>
          <w:rFonts w:ascii="Times New Roman" w:eastAsia="Times New Roman" w:hAnsi="Times New Roman" w:cs="Times New Roman"/>
          <w:b/>
          <w:bCs/>
          <w:spacing w:val="9"/>
          <w:sz w:val="23"/>
          <w:szCs w:val="23"/>
        </w:rPr>
        <w:t xml:space="preserve"> TCGA </w:t>
      </w:r>
      <w:r>
        <w:rPr>
          <w:rStyle w:val="any"/>
          <w:rFonts w:ascii="PMingLiU" w:eastAsia="PMingLiU" w:hAnsi="PMingLiU" w:cs="PMingLiU"/>
          <w:b/>
          <w:bCs/>
          <w:spacing w:val="9"/>
          <w:sz w:val="23"/>
          <w:szCs w:val="23"/>
        </w:rPr>
        <w:t>数据库中</w:t>
      </w:r>
      <w:r>
        <w:rPr>
          <w:rStyle w:val="any"/>
          <w:rFonts w:ascii="Times New Roman" w:eastAsia="Times New Roman" w:hAnsi="Times New Roman" w:cs="Times New Roman"/>
          <w:b/>
          <w:bCs/>
          <w:spacing w:val="9"/>
          <w:sz w:val="23"/>
          <w:szCs w:val="23"/>
        </w:rPr>
        <w:t xml:space="preserve"> E-cad </w:t>
      </w:r>
      <w:r>
        <w:rPr>
          <w:rStyle w:val="any"/>
          <w:rFonts w:ascii="PMingLiU" w:eastAsia="PMingLiU" w:hAnsi="PMingLiU" w:cs="PMingLiU"/>
          <w:b/>
          <w:bCs/>
          <w:spacing w:val="9"/>
          <w:sz w:val="23"/>
          <w:szCs w:val="23"/>
        </w:rPr>
        <w:t>在</w:t>
      </w:r>
      <w:r>
        <w:rPr>
          <w:rStyle w:val="any"/>
          <w:rFonts w:ascii="Times New Roman" w:eastAsia="Times New Roman" w:hAnsi="Times New Roman" w:cs="Times New Roman"/>
          <w:b/>
          <w:bCs/>
          <w:spacing w:val="9"/>
          <w:sz w:val="23"/>
          <w:szCs w:val="23"/>
        </w:rPr>
        <w:t xml:space="preserve"> GBM </w:t>
      </w:r>
      <w:r>
        <w:rPr>
          <w:rStyle w:val="any"/>
          <w:rFonts w:ascii="PMingLiU" w:eastAsia="PMingLiU" w:hAnsi="PMingLiU" w:cs="PMingLiU"/>
          <w:b/>
          <w:bCs/>
          <w:spacing w:val="9"/>
          <w:sz w:val="23"/>
          <w:szCs w:val="23"/>
        </w:rPr>
        <w:t>和正常组织中的表达对比结果，只使用了自己的样本进行对比。</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在</w:t>
      </w:r>
      <w:r>
        <w:rPr>
          <w:rStyle w:val="any"/>
          <w:rFonts w:ascii="Times New Roman" w:eastAsia="Times New Roman" w:hAnsi="Times New Roman" w:cs="Times New Roman"/>
          <w:b/>
          <w:bCs/>
          <w:spacing w:val="9"/>
          <w:sz w:val="23"/>
          <w:szCs w:val="23"/>
        </w:rPr>
        <w:t xml:space="preserve"> TCGA </w:t>
      </w:r>
      <w:r>
        <w:rPr>
          <w:rStyle w:val="any"/>
          <w:rFonts w:ascii="PMingLiU" w:eastAsia="PMingLiU" w:hAnsi="PMingLiU" w:cs="PMingLiU"/>
          <w:b/>
          <w:bCs/>
          <w:spacing w:val="9"/>
          <w:sz w:val="23"/>
          <w:szCs w:val="23"/>
        </w:rPr>
        <w:t>数据库中，</w:t>
      </w:r>
      <w:r>
        <w:rPr>
          <w:rStyle w:val="any"/>
          <w:rFonts w:ascii="Times New Roman" w:eastAsia="Times New Roman" w:hAnsi="Times New Roman" w:cs="Times New Roman"/>
          <w:b/>
          <w:bCs/>
          <w:spacing w:val="9"/>
          <w:sz w:val="23"/>
          <w:szCs w:val="23"/>
        </w:rPr>
        <w:t xml:space="preserve">E-cad </w:t>
      </w:r>
      <w:r>
        <w:rPr>
          <w:rStyle w:val="any"/>
          <w:rFonts w:ascii="PMingLiU" w:eastAsia="PMingLiU" w:hAnsi="PMingLiU" w:cs="PMingLiU"/>
          <w:b/>
          <w:bCs/>
          <w:spacing w:val="9"/>
          <w:sz w:val="23"/>
          <w:szCs w:val="23"/>
        </w:rPr>
        <w:t>在肿瘤组织中略有上调，但在作者自己的标本中却有非常明显的下降，这只是为了突出</w:t>
      </w:r>
      <w:r>
        <w:rPr>
          <w:rStyle w:val="any"/>
          <w:rFonts w:ascii="Times New Roman" w:eastAsia="Times New Roman" w:hAnsi="Times New Roman" w:cs="Times New Roman"/>
          <w:b/>
          <w:bCs/>
          <w:spacing w:val="9"/>
          <w:sz w:val="23"/>
          <w:szCs w:val="23"/>
        </w:rPr>
        <w:t xml:space="preserve"> C-E-Cad </w:t>
      </w:r>
      <w:r>
        <w:rPr>
          <w:rStyle w:val="any"/>
          <w:rFonts w:ascii="PMingLiU" w:eastAsia="PMingLiU" w:hAnsi="PMingLiU" w:cs="PMingLiU"/>
          <w:b/>
          <w:bCs/>
          <w:spacing w:val="9"/>
          <w:sz w:val="23"/>
          <w:szCs w:val="23"/>
        </w:rPr>
        <w:t>的作用，而这是作者在</w:t>
      </w:r>
      <w:r>
        <w:rPr>
          <w:rStyle w:val="any"/>
          <w:rFonts w:ascii="PMingLiU" w:eastAsia="PMingLiU" w:hAnsi="PMingLiU" w:cs="PMingLiU"/>
          <w:spacing w:val="9"/>
          <w:sz w:val="23"/>
          <w:szCs w:val="23"/>
        </w:rPr>
        <w:t>本</w:t>
      </w:r>
      <w:r>
        <w:rPr>
          <w:rStyle w:val="any"/>
          <w:rFonts w:ascii="PMingLiU" w:eastAsia="PMingLiU" w:hAnsi="PMingLiU" w:cs="PMingLiU"/>
          <w:b/>
          <w:bCs/>
          <w:spacing w:val="9"/>
          <w:sz w:val="23"/>
          <w:szCs w:val="23"/>
        </w:rPr>
        <w:t>文中新报道的。</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Figure 2E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564640"/>
            <wp:docPr id="100010"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055045" name=""/>
                    <pic:cNvPicPr>
                      <a:picLocks noChangeAspect="1"/>
                    </pic:cNvPicPr>
                  </pic:nvPicPr>
                  <pic:blipFill>
                    <a:blip xmlns:r="http://schemas.openxmlformats.org/officeDocument/2006/relationships" r:embed="rId16"/>
                    <a:stretch>
                      <a:fillRect/>
                    </a:stretch>
                  </pic:blipFill>
                  <pic:spPr>
                    <a:xfrm>
                      <a:off x="0" y="0"/>
                      <a:ext cx="5486400" cy="1564640"/>
                    </a:xfrm>
                    <a:prstGeom prst="rect">
                      <a:avLst/>
                    </a:prstGeom>
                    <a:ln>
                      <a:noFill/>
                    </a:ln>
                  </pic:spPr>
                </pic:pic>
              </a:graphicData>
            </a:graphic>
          </wp:inline>
        </w:drawing>
      </w:r>
      <w:r>
        <w:rPr>
          <w:rStyle w:val="any"/>
          <w:rFonts w:ascii="Arial" w:eastAsia="Arial" w:hAnsi="Arial" w:cs="Arial"/>
          <w:color w:val="333333"/>
          <w:spacing w:val="0"/>
          <w:sz w:val="23"/>
          <w:szCs w:val="23"/>
          <w:shd w:val="clear" w:color="auto" w:fill="FFFFFF"/>
        </w:rPr>
        <w:t> </w:t>
      </w:r>
      <w:r>
        <w:rPr>
          <w:rStyle w:val="any"/>
          <w:rFonts w:ascii="Times New Roman" w:eastAsia="Times New Roman" w:hAnsi="Times New Roman" w:cs="Times New Roman"/>
          <w:strike w:val="0"/>
          <w:spacing w:val="9"/>
          <w:u w:val="none"/>
        </w:rPr>
        <w:drawing>
          <wp:inline>
            <wp:extent cx="2933700" cy="3181350"/>
            <wp:docPr id="100011"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168752" name=""/>
                    <pic:cNvPicPr>
                      <a:picLocks noChangeAspect="1"/>
                    </pic:cNvPicPr>
                  </pic:nvPicPr>
                  <pic:blipFill>
                    <a:blip xmlns:r="http://schemas.openxmlformats.org/officeDocument/2006/relationships" r:embed="rId17"/>
                    <a:stretch>
                      <a:fillRect/>
                    </a:stretch>
                  </pic:blipFill>
                  <pic:spPr>
                    <a:xfrm>
                      <a:off x="0" y="0"/>
                      <a:ext cx="2933700" cy="318135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sz w:val="23"/>
          <w:szCs w:val="23"/>
        </w:rPr>
        <w:t>Imagetwin</w:t>
      </w:r>
      <w:r>
        <w:rPr>
          <w:rStyle w:val="any"/>
          <w:rFonts w:ascii="PMingLiU" w:eastAsia="PMingLiU" w:hAnsi="PMingLiU" w:cs="PMingLiU"/>
          <w:color w:val="3DA742"/>
          <w:spacing w:val="9"/>
          <w:sz w:val="23"/>
          <w:szCs w:val="23"/>
        </w:rPr>
        <w:t>全网查</w:t>
      </w:r>
      <w:r>
        <w:rPr>
          <w:rStyle w:val="any"/>
          <w:rFonts w:ascii="Times New Roman" w:eastAsia="Times New Roman" w:hAnsi="Times New Roman" w:cs="Times New Roman"/>
          <w:color w:val="3DA742"/>
          <w:spacing w:val="9"/>
          <w:sz w:val="23"/>
          <w:szCs w:val="23"/>
        </w:rPr>
        <w:t>(</w:t>
      </w:r>
      <w:r>
        <w:rPr>
          <w:rStyle w:val="any"/>
          <w:rFonts w:ascii="PMingLiU" w:eastAsia="PMingLiU" w:hAnsi="PMingLiU" w:cs="PMingLiU"/>
          <w:color w:val="3DA742"/>
          <w:spacing w:val="9"/>
          <w:sz w:val="23"/>
          <w:szCs w:val="23"/>
        </w:rPr>
        <w:t>如需要查重服务，请联系文末客服微信</w:t>
      </w:r>
      <w:r>
        <w:rPr>
          <w:rStyle w:val="any"/>
          <w:rFonts w:ascii="Times New Roman" w:eastAsia="Times New Roman" w:hAnsi="Times New Roman" w:cs="Times New Roman"/>
          <w:color w:val="3DA742"/>
          <w:spacing w:val="9"/>
          <w:sz w:val="23"/>
          <w:szCs w:val="23"/>
        </w:rPr>
        <w:t>)</w:t>
      </w:r>
    </w:p>
    <w:p>
      <w:pP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The authors tried to use their own samples to testify that E-Cad (CDH1) is high expressed in the normal tissue. However, this result is completely opposite to the TCGA database</w:t>
      </w:r>
    </w:p>
    <w:p>
      <w:pP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240" w:line="360" w:lineRule="atLeast"/>
        <w:ind w:left="300" w:right="300" w:firstLine="0"/>
        <w:jc w:val="center"/>
        <w:rPr>
          <w:rStyle w:val="any"/>
          <w:rFonts w:ascii="Arial" w:eastAsia="Arial" w:hAnsi="Arial" w:cs="Arial"/>
          <w:color w:val="333333"/>
          <w:spacing w:val="0"/>
          <w:sz w:val="23"/>
          <w:szCs w:val="23"/>
        </w:rPr>
      </w:pPr>
      <w:r>
        <w:rPr>
          <w:rStyle w:val="any"/>
          <w:rFonts w:ascii="Arial" w:eastAsia="Arial" w:hAnsi="Arial" w:cs="Arial"/>
          <w:strike w:val="0"/>
          <w:color w:val="333333"/>
          <w:spacing w:val="0"/>
          <w:sz w:val="23"/>
          <w:szCs w:val="23"/>
          <w:u w:val="none"/>
        </w:rPr>
        <w:drawing>
          <wp:inline>
            <wp:extent cx="5486400" cy="2087880"/>
            <wp:docPr id="100012"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729541" name=""/>
                    <pic:cNvPicPr>
                      <a:picLocks noChangeAspect="1"/>
                    </pic:cNvPicPr>
                  </pic:nvPicPr>
                  <pic:blipFill>
                    <a:blip xmlns:r="http://schemas.openxmlformats.org/officeDocument/2006/relationships" r:embed="rId18"/>
                    <a:stretch>
                      <a:fillRect/>
                    </a:stretch>
                  </pic:blipFill>
                  <pic:spPr>
                    <a:xfrm>
                      <a:off x="0" y="0"/>
                      <a:ext cx="5486400" cy="2087880"/>
                    </a:xfrm>
                    <a:prstGeom prst="rect">
                      <a:avLst/>
                    </a:prstGeom>
                    <a:ln>
                      <a:noFill/>
                    </a:ln>
                  </pic:spPr>
                </pic:pic>
              </a:graphicData>
            </a:graphic>
          </wp:inline>
        </w:drawing>
      </w:r>
      <w:r>
        <w:rPr>
          <w:rStyle w:val="any"/>
          <w:rFonts w:ascii="Arial" w:eastAsia="Arial" w:hAnsi="Arial" w:cs="Arial"/>
          <w:color w:val="333333"/>
          <w:spacing w:val="0"/>
          <w:sz w:val="23"/>
          <w:szCs w:val="23"/>
        </w:rPr>
        <w:t> </w:t>
      </w:r>
      <w:r>
        <w:rPr>
          <w:rStyle w:val="any"/>
          <w:rFonts w:ascii="Arial" w:eastAsia="Arial" w:hAnsi="Arial" w:cs="Arial"/>
          <w:strike w:val="0"/>
          <w:color w:val="333333"/>
          <w:spacing w:val="0"/>
          <w:sz w:val="23"/>
          <w:szCs w:val="23"/>
          <w:u w:val="none"/>
        </w:rPr>
        <w:drawing>
          <wp:inline>
            <wp:extent cx="3219450" cy="4867275"/>
            <wp:docPr id="100013"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748216" name=""/>
                    <pic:cNvPicPr>
                      <a:picLocks noChangeAspect="1"/>
                    </pic:cNvPicPr>
                  </pic:nvPicPr>
                  <pic:blipFill>
                    <a:blip xmlns:r="http://schemas.openxmlformats.org/officeDocument/2006/relationships" r:embed="rId19"/>
                    <a:stretch>
                      <a:fillRect/>
                    </a:stretch>
                  </pic:blipFill>
                  <pic:spPr>
                    <a:xfrm>
                      <a:off x="0" y="0"/>
                      <a:ext cx="3219450" cy="4867275"/>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240" w:line="360" w:lineRule="atLeast"/>
        <w:ind w:left="300" w:right="300" w:firstLine="0"/>
        <w:jc w:val="center"/>
        <w:rPr>
          <w:rStyle w:val="any"/>
          <w:rFonts w:ascii="Arial" w:eastAsia="Arial" w:hAnsi="Arial" w:cs="Arial"/>
          <w:color w:val="333333"/>
          <w:spacing w:val="0"/>
          <w:sz w:val="23"/>
          <w:szCs w:val="23"/>
        </w:rPr>
      </w:pPr>
      <w:r>
        <w:rPr>
          <w:rStyle w:val="any"/>
          <w:rFonts w:ascii="Arial" w:eastAsia="Arial" w:hAnsi="Arial" w:cs="Arial"/>
          <w:color w:val="3DA742"/>
          <w:spacing w:val="9"/>
          <w:sz w:val="23"/>
          <w:szCs w:val="23"/>
        </w:rPr>
        <w:t>Imagetwin</w:t>
      </w:r>
      <w:r>
        <w:rPr>
          <w:rStyle w:val="any"/>
          <w:rFonts w:ascii="PMingLiU" w:eastAsia="PMingLiU" w:hAnsi="PMingLiU" w:cs="PMingLiU"/>
          <w:color w:val="3DA742"/>
          <w:spacing w:val="9"/>
          <w:sz w:val="23"/>
          <w:szCs w:val="23"/>
        </w:rPr>
        <w:t>全网查</w:t>
      </w:r>
      <w:r>
        <w:rPr>
          <w:rStyle w:val="any"/>
          <w:rFonts w:ascii="Arial" w:eastAsia="Arial" w:hAnsi="Arial" w:cs="Arial"/>
          <w:color w:val="3DA742"/>
          <w:spacing w:val="9"/>
          <w:sz w:val="23"/>
          <w:szCs w:val="23"/>
        </w:rPr>
        <w:t>(</w:t>
      </w:r>
      <w:r>
        <w:rPr>
          <w:rStyle w:val="any"/>
          <w:rFonts w:ascii="PMingLiU" w:eastAsia="PMingLiU" w:hAnsi="PMingLiU" w:cs="PMingLiU"/>
          <w:color w:val="3DA742"/>
          <w:spacing w:val="9"/>
          <w:sz w:val="23"/>
          <w:szCs w:val="23"/>
        </w:rPr>
        <w:t>如需要查重服务，请联系文末客服微信</w:t>
      </w:r>
      <w:r>
        <w:rPr>
          <w:rStyle w:val="any"/>
          <w:rFonts w:ascii="Arial" w:eastAsia="Arial" w:hAnsi="Arial" w:cs="Arial"/>
          <w:color w:val="3DA742"/>
          <w:spacing w:val="9"/>
          <w:sz w:val="23"/>
          <w:szCs w:val="23"/>
        </w:rPr>
        <w:t>)</w:t>
      </w:r>
    </w:p>
    <w:p>
      <w:pPr>
        <w:pStyle w:val="p"/>
        <w:pBdr>
          <w:top w:val="none" w:sz="0" w:space="0" w:color="auto"/>
          <w:left w:val="none" w:sz="0" w:space="0" w:color="auto"/>
          <w:bottom w:val="none" w:sz="0" w:space="0" w:color="auto"/>
          <w:right w:val="none" w:sz="0" w:space="0" w:color="auto"/>
        </w:pBdr>
        <w:shd w:val="clear" w:color="auto" w:fill="FFFFFF"/>
        <w:spacing w:before="0" w:after="240" w:line="360" w:lineRule="atLeast"/>
        <w:ind w:left="300" w:right="300" w:firstLine="0"/>
        <w:rPr>
          <w:rStyle w:val="any"/>
          <w:rFonts w:ascii="Arial" w:eastAsia="Arial" w:hAnsi="Arial" w:cs="Arial"/>
          <w:color w:val="333333"/>
          <w:spacing w:val="0"/>
          <w:sz w:val="23"/>
          <w:szCs w:val="23"/>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The author then used TCGA database to verify the survival analysis of E-cad in GBM in the subsequent Fig. 2F, but the author deliberately avoided the comparison results of E-cad expression between GBM and normal tissues by the TCGA database, only used their own samples for comparison.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In TCGA database, E-cad was slightly up-regulated in tumor tissues, but it did decrease very significantly in the author's own specimens, just to highlight the effect of C-E-Cad? which was newly reported by the authors in this paper</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作者</w:t>
      </w:r>
      <w:r>
        <w:rPr>
          <w:rStyle w:val="any"/>
          <w:rFonts w:ascii="Times New Roman" w:eastAsia="Times New Roman" w:hAnsi="Times New Roman" w:cs="Times New Roman"/>
          <w:b/>
          <w:bCs/>
          <w:spacing w:val="9"/>
          <w:sz w:val="23"/>
          <w:szCs w:val="23"/>
        </w:rPr>
        <w:t>Xinya Gao</w:t>
      </w:r>
      <w:r>
        <w:rPr>
          <w:rStyle w:val="any"/>
          <w:rFonts w:ascii="PMingLiU" w:eastAsia="PMingLiU" w:hAnsi="PMingLiU" w:cs="PMingLiU"/>
          <w:b/>
          <w:bCs/>
          <w:spacing w:val="9"/>
          <w:sz w:val="23"/>
          <w:szCs w:val="23"/>
        </w:rPr>
        <w:t>回应：</w:t>
      </w:r>
      <w:r>
        <w:rPr>
          <w:rStyle w:val="any"/>
          <w:rFonts w:ascii="Times New Roman" w:eastAsia="Times New Roman" w:hAnsi="Times New Roman" w:cs="Times New Roman"/>
          <w:spacing w:val="9"/>
          <w:sz w:val="23"/>
          <w:szCs w:val="23"/>
        </w:rPr>
        <w:t xml:space="preserve">TCGA </w:t>
      </w:r>
      <w:r>
        <w:rPr>
          <w:rStyle w:val="any"/>
          <w:rFonts w:ascii="PMingLiU" w:eastAsia="PMingLiU" w:hAnsi="PMingLiU" w:cs="PMingLiU"/>
          <w:spacing w:val="9"/>
          <w:sz w:val="23"/>
          <w:szCs w:val="23"/>
        </w:rPr>
        <w:t>不包含循环</w:t>
      </w:r>
      <w:r>
        <w:rPr>
          <w:rStyle w:val="any"/>
          <w:rFonts w:ascii="Times New Roman" w:eastAsia="Times New Roman" w:hAnsi="Times New Roman" w:cs="Times New Roman"/>
          <w:spacing w:val="9"/>
          <w:sz w:val="23"/>
          <w:szCs w:val="23"/>
        </w:rPr>
        <w:t xml:space="preserve"> RNA-seq </w:t>
      </w:r>
      <w:r>
        <w:rPr>
          <w:rStyle w:val="any"/>
          <w:rFonts w:ascii="PMingLiU" w:eastAsia="PMingLiU" w:hAnsi="PMingLiU" w:cs="PMingLiU"/>
          <w:spacing w:val="9"/>
          <w:sz w:val="23"/>
          <w:szCs w:val="23"/>
        </w:rPr>
        <w:t>数据。正如您所提到的，</w:t>
      </w:r>
      <w:r>
        <w:rPr>
          <w:rStyle w:val="any"/>
          <w:rFonts w:ascii="Times New Roman" w:eastAsia="Times New Roman" w:hAnsi="Times New Roman" w:cs="Times New Roman"/>
          <w:spacing w:val="9"/>
          <w:sz w:val="23"/>
          <w:szCs w:val="23"/>
        </w:rPr>
        <w:t xml:space="preserve">E-cad RNA </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 xml:space="preserve"> TCGA GBM </w:t>
      </w:r>
      <w:r>
        <w:rPr>
          <w:rStyle w:val="any"/>
          <w:rFonts w:ascii="PMingLiU" w:eastAsia="PMingLiU" w:hAnsi="PMingLiU" w:cs="PMingLiU"/>
          <w:spacing w:val="9"/>
          <w:sz w:val="23"/>
          <w:szCs w:val="23"/>
        </w:rPr>
        <w:t>中仅轻微上调（不显著），但在我们的样本中，</w:t>
      </w:r>
      <w:r>
        <w:rPr>
          <w:rStyle w:val="any"/>
          <w:rFonts w:ascii="Times New Roman" w:eastAsia="Times New Roman" w:hAnsi="Times New Roman" w:cs="Times New Roman"/>
          <w:spacing w:val="9"/>
          <w:sz w:val="23"/>
          <w:szCs w:val="23"/>
        </w:rPr>
        <w:t xml:space="preserve">E-cad </w:t>
      </w:r>
      <w:r>
        <w:rPr>
          <w:rStyle w:val="any"/>
          <w:rFonts w:ascii="PMingLiU" w:eastAsia="PMingLiU" w:hAnsi="PMingLiU" w:cs="PMingLiU"/>
          <w:spacing w:val="9"/>
          <w:sz w:val="23"/>
          <w:szCs w:val="23"/>
        </w:rPr>
        <w:t>蛋白（通过</w:t>
      </w:r>
      <w:r>
        <w:rPr>
          <w:rStyle w:val="any"/>
          <w:rFonts w:ascii="Times New Roman" w:eastAsia="Times New Roman" w:hAnsi="Times New Roman" w:cs="Times New Roman"/>
          <w:spacing w:val="9"/>
          <w:sz w:val="23"/>
          <w:szCs w:val="23"/>
        </w:rPr>
        <w:t xml:space="preserve"> IHC</w:t>
      </w:r>
      <w:r>
        <w:rPr>
          <w:rStyle w:val="any"/>
          <w:rFonts w:ascii="PMingLiU" w:eastAsia="PMingLiU" w:hAnsi="PMingLiU" w:cs="PMingLiU"/>
          <w:spacing w:val="9"/>
          <w:sz w:val="23"/>
          <w:szCs w:val="23"/>
        </w:rPr>
        <w:t>）却下调了。可能还有其他机制导致了这种下调。</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质疑六：注意到队列</w:t>
      </w:r>
      <w:r>
        <w:rPr>
          <w:rStyle w:val="any"/>
          <w:rFonts w:ascii="Times New Roman" w:eastAsia="Times New Roman" w:hAnsi="Times New Roman" w:cs="Times New Roman"/>
          <w:b/>
          <w:bCs/>
          <w:spacing w:val="9"/>
          <w:sz w:val="23"/>
          <w:szCs w:val="23"/>
        </w:rPr>
        <w:t xml:space="preserve"> 3 </w:t>
      </w:r>
      <w:r>
        <w:rPr>
          <w:rStyle w:val="any"/>
          <w:rFonts w:ascii="PMingLiU" w:eastAsia="PMingLiU" w:hAnsi="PMingLiU" w:cs="PMingLiU"/>
          <w:b/>
          <w:bCs/>
          <w:spacing w:val="9"/>
          <w:sz w:val="23"/>
          <w:szCs w:val="23"/>
        </w:rPr>
        <w:t>和</w:t>
      </w:r>
      <w:r>
        <w:rPr>
          <w:rStyle w:val="any"/>
          <w:rFonts w:ascii="Times New Roman" w:eastAsia="Times New Roman" w:hAnsi="Times New Roman" w:cs="Times New Roman"/>
          <w:b/>
          <w:bCs/>
          <w:spacing w:val="9"/>
          <w:sz w:val="23"/>
          <w:szCs w:val="23"/>
        </w:rPr>
        <w:t xml:space="preserve"> CGGA </w:t>
      </w:r>
      <w:r>
        <w:rPr>
          <w:rStyle w:val="any"/>
          <w:rFonts w:ascii="PMingLiU" w:eastAsia="PMingLiU" w:hAnsi="PMingLiU" w:cs="PMingLiU"/>
          <w:b/>
          <w:bCs/>
          <w:spacing w:val="9"/>
          <w:sz w:val="23"/>
          <w:szCs w:val="23"/>
        </w:rPr>
        <w:t>样本是独立的队列。那么，标为红色的</w:t>
      </w:r>
      <w:r>
        <w:rPr>
          <w:rStyle w:val="any"/>
          <w:rFonts w:ascii="Times New Roman" w:eastAsia="Times New Roman" w:hAnsi="Times New Roman" w:cs="Times New Roman"/>
          <w:b/>
          <w:bCs/>
          <w:spacing w:val="9"/>
          <w:sz w:val="23"/>
          <w:szCs w:val="23"/>
        </w:rPr>
        <w:t xml:space="preserve"> CGGA </w:t>
      </w:r>
      <w:r>
        <w:rPr>
          <w:rStyle w:val="any"/>
          <w:rFonts w:ascii="PMingLiU" w:eastAsia="PMingLiU" w:hAnsi="PMingLiU" w:cs="PMingLiU"/>
          <w:b/>
          <w:bCs/>
          <w:spacing w:val="9"/>
          <w:sz w:val="23"/>
          <w:szCs w:val="23"/>
        </w:rPr>
        <w:t>数据库包括中间和右边的面板吗？</w:t>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Thanks for your relpy. I have noticed that cohort 3 and CGGA samples were independent cohorts. Then, the CGGA database marked in red included the middle and the right panels?</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615440"/>
            <wp:docPr id="10001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826659" name=""/>
                    <pic:cNvPicPr>
                      <a:picLocks noChangeAspect="1"/>
                    </pic:cNvPicPr>
                  </pic:nvPicPr>
                  <pic:blipFill>
                    <a:blip xmlns:r="http://schemas.openxmlformats.org/officeDocument/2006/relationships" r:embed="rId20"/>
                    <a:stretch>
                      <a:fillRect/>
                    </a:stretch>
                  </pic:blipFill>
                  <pic:spPr>
                    <a:xfrm>
                      <a:off x="0" y="0"/>
                      <a:ext cx="5486400" cy="1615440"/>
                    </a:xfrm>
                    <a:prstGeom prst="rect">
                      <a:avLst/>
                    </a:prstGeom>
                    <a:ln>
                      <a:noFill/>
                    </a:ln>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sz w:val="23"/>
          <w:szCs w:val="23"/>
        </w:rPr>
        <w:t>Imagetwin</w:t>
      </w:r>
      <w:r>
        <w:rPr>
          <w:rStyle w:val="any"/>
          <w:rFonts w:ascii="PMingLiU" w:eastAsia="PMingLiU" w:hAnsi="PMingLiU" w:cs="PMingLiU"/>
          <w:color w:val="3DA742"/>
          <w:spacing w:val="9"/>
          <w:sz w:val="23"/>
          <w:szCs w:val="23"/>
        </w:rPr>
        <w:t>全网查</w:t>
      </w:r>
      <w:r>
        <w:rPr>
          <w:rStyle w:val="any"/>
          <w:rFonts w:ascii="Times New Roman" w:eastAsia="Times New Roman" w:hAnsi="Times New Roman" w:cs="Times New Roman"/>
          <w:color w:val="3DA742"/>
          <w:spacing w:val="9"/>
          <w:sz w:val="23"/>
          <w:szCs w:val="23"/>
        </w:rPr>
        <w:t>(</w:t>
      </w:r>
      <w:r>
        <w:rPr>
          <w:rStyle w:val="any"/>
          <w:rFonts w:ascii="PMingLiU" w:eastAsia="PMingLiU" w:hAnsi="PMingLiU" w:cs="PMingLiU"/>
          <w:color w:val="3DA742"/>
          <w:spacing w:val="9"/>
          <w:sz w:val="23"/>
          <w:szCs w:val="23"/>
        </w:rPr>
        <w:t>如需要查重服务，请联系文末客服微信</w:t>
      </w:r>
      <w:r>
        <w:rPr>
          <w:rStyle w:val="any"/>
          <w:rFonts w:ascii="Times New Roman" w:eastAsia="Times New Roman" w:hAnsi="Times New Roman" w:cs="Times New Roman"/>
          <w:color w:val="3DA742"/>
          <w:spacing w:val="9"/>
          <w:sz w:val="23"/>
          <w:szCs w:val="23"/>
        </w:rPr>
        <w:t>)</w:t>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质疑七：至于作者基于</w:t>
      </w:r>
      <w:r>
        <w:rPr>
          <w:rStyle w:val="any"/>
          <w:rFonts w:ascii="Times New Roman" w:eastAsia="Times New Roman" w:hAnsi="Times New Roman" w:cs="Times New Roman"/>
          <w:b/>
          <w:bCs/>
          <w:spacing w:val="9"/>
          <w:sz w:val="23"/>
          <w:szCs w:val="23"/>
        </w:rPr>
        <w:t xml:space="preserve"> CGGA </w:t>
      </w:r>
      <w:r>
        <w:rPr>
          <w:rStyle w:val="any"/>
          <w:rFonts w:ascii="PMingLiU" w:eastAsia="PMingLiU" w:hAnsi="PMingLiU" w:cs="PMingLiU"/>
          <w:b/>
          <w:bCs/>
          <w:spacing w:val="9"/>
          <w:sz w:val="23"/>
          <w:szCs w:val="23"/>
        </w:rPr>
        <w:t>数据的分析，读者也访问了数据库，但无法重复作者的结果，无论是原发性还是复发性，或者是不同阶段的结果。</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As for your analysis based on the CGGA data, I have also accessed to the database, however, I could not repeat your results, whether for the primary or the recurrent, or in different stages. Kindly upload your analysis process</w:t>
      </w:r>
      <w:r>
        <w:rPr>
          <w:rStyle w:val="any"/>
          <w:rFonts w:ascii="PMingLiU" w:eastAsia="PMingLiU" w:hAnsi="PMingLiU" w:cs="PMingLiU"/>
          <w:spacing w:val="9"/>
          <w:sz w:val="23"/>
          <w:szCs w:val="23"/>
        </w:rPr>
        <w:t>？</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442720"/>
            <wp:docPr id="100015"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642799" name=""/>
                    <pic:cNvPicPr>
                      <a:picLocks noChangeAspect="1"/>
                    </pic:cNvPicPr>
                  </pic:nvPicPr>
                  <pic:blipFill>
                    <a:blip xmlns:r="http://schemas.openxmlformats.org/officeDocument/2006/relationships" r:embed="rId21"/>
                    <a:stretch>
                      <a:fillRect/>
                    </a:stretch>
                  </pic:blipFill>
                  <pic:spPr>
                    <a:xfrm>
                      <a:off x="0" y="0"/>
                      <a:ext cx="5486400" cy="1442720"/>
                    </a:xfrm>
                    <a:prstGeom prst="rect">
                      <a:avLst/>
                    </a:prstGeom>
                    <a:ln>
                      <a:noFill/>
                    </a:ln>
                  </pic:spPr>
                </pic:pic>
              </a:graphicData>
            </a:graphic>
          </wp:inline>
        </w:drawing>
      </w:r>
      <w:r>
        <w:rPr>
          <w:rStyle w:val="any"/>
          <w:rFonts w:ascii="Arial" w:eastAsia="Arial" w:hAnsi="Arial" w:cs="Arial"/>
          <w:color w:val="333333"/>
          <w:spacing w:val="0"/>
          <w:sz w:val="23"/>
          <w:szCs w:val="23"/>
          <w:shd w:val="clear" w:color="auto" w:fill="FFFFFF"/>
        </w:rPr>
        <w:t> </w:t>
      </w:r>
      <w:r>
        <w:rPr>
          <w:rStyle w:val="any"/>
          <w:rFonts w:ascii="Times New Roman" w:eastAsia="Times New Roman" w:hAnsi="Times New Roman" w:cs="Times New Roman"/>
          <w:strike w:val="0"/>
          <w:spacing w:val="9"/>
          <w:u w:val="none"/>
        </w:rPr>
        <w:drawing>
          <wp:inline>
            <wp:extent cx="5486400" cy="4928697"/>
            <wp:docPr id="100016"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935475" name=""/>
                    <pic:cNvPicPr>
                      <a:picLocks noChangeAspect="1"/>
                    </pic:cNvPicPr>
                  </pic:nvPicPr>
                  <pic:blipFill>
                    <a:blip xmlns:r="http://schemas.openxmlformats.org/officeDocument/2006/relationships" r:embed="rId22"/>
                    <a:stretch>
                      <a:fillRect/>
                    </a:stretch>
                  </pic:blipFill>
                  <pic:spPr>
                    <a:xfrm>
                      <a:off x="0" y="0"/>
                      <a:ext cx="5486400" cy="4928697"/>
                    </a:xfrm>
                    <a:prstGeom prst="rect">
                      <a:avLst/>
                    </a:prstGeom>
                    <a:ln>
                      <a:noFill/>
                    </a:ln>
                  </pic:spPr>
                </pic:pic>
              </a:graphicData>
            </a:graphic>
          </wp:inline>
        </w:drawing>
      </w:r>
      <w:r>
        <w:rPr>
          <w:rStyle w:val="any"/>
          <w:rFonts w:ascii="Arial" w:eastAsia="Arial" w:hAnsi="Arial" w:cs="Arial"/>
          <w:color w:val="333333"/>
          <w:spacing w:val="0"/>
          <w:sz w:val="23"/>
          <w:szCs w:val="23"/>
          <w:shd w:val="clear" w:color="auto" w:fill="FFFFFF"/>
        </w:rPr>
        <w:t> </w:t>
      </w:r>
      <w:r>
        <w:rPr>
          <w:rStyle w:val="any"/>
          <w:rFonts w:ascii="Times New Roman" w:eastAsia="Times New Roman" w:hAnsi="Times New Roman" w:cs="Times New Roman"/>
          <w:strike w:val="0"/>
          <w:spacing w:val="9"/>
          <w:u w:val="none"/>
        </w:rPr>
        <w:drawing>
          <wp:inline>
            <wp:extent cx="5486400" cy="4967227"/>
            <wp:docPr id="100017"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279995" name=""/>
                    <pic:cNvPicPr>
                      <a:picLocks noChangeAspect="1"/>
                    </pic:cNvPicPr>
                  </pic:nvPicPr>
                  <pic:blipFill>
                    <a:blip xmlns:r="http://schemas.openxmlformats.org/officeDocument/2006/relationships" r:embed="rId23"/>
                    <a:stretch>
                      <a:fillRect/>
                    </a:stretch>
                  </pic:blipFill>
                  <pic:spPr>
                    <a:xfrm>
                      <a:off x="0" y="0"/>
                      <a:ext cx="5486400" cy="4967227"/>
                    </a:xfrm>
                    <a:prstGeom prst="rect">
                      <a:avLst/>
                    </a:prstGeom>
                    <a:ln>
                      <a:noFill/>
                    </a:ln>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sz w:val="23"/>
          <w:szCs w:val="23"/>
        </w:rPr>
        <w:t>Imagetwin</w:t>
      </w:r>
      <w:r>
        <w:rPr>
          <w:rStyle w:val="any"/>
          <w:rFonts w:ascii="PMingLiU" w:eastAsia="PMingLiU" w:hAnsi="PMingLiU" w:cs="PMingLiU"/>
          <w:color w:val="3DA742"/>
          <w:spacing w:val="9"/>
          <w:sz w:val="23"/>
          <w:szCs w:val="23"/>
        </w:rPr>
        <w:t>全网查</w:t>
      </w:r>
      <w:r>
        <w:rPr>
          <w:rStyle w:val="any"/>
          <w:rFonts w:ascii="Times New Roman" w:eastAsia="Times New Roman" w:hAnsi="Times New Roman" w:cs="Times New Roman"/>
          <w:color w:val="3DA742"/>
          <w:spacing w:val="9"/>
          <w:sz w:val="23"/>
          <w:szCs w:val="23"/>
        </w:rPr>
        <w:t>(</w:t>
      </w:r>
      <w:r>
        <w:rPr>
          <w:rStyle w:val="any"/>
          <w:rFonts w:ascii="PMingLiU" w:eastAsia="PMingLiU" w:hAnsi="PMingLiU" w:cs="PMingLiU"/>
          <w:color w:val="3DA742"/>
          <w:spacing w:val="9"/>
          <w:sz w:val="23"/>
          <w:szCs w:val="23"/>
        </w:rPr>
        <w:t>如需要查重服务，请联系文末客服微信</w:t>
      </w:r>
      <w:r>
        <w:rPr>
          <w:rStyle w:val="any"/>
          <w:rFonts w:ascii="Times New Roman" w:eastAsia="Times New Roman" w:hAnsi="Times New Roman" w:cs="Times New Roman"/>
          <w:color w:val="3DA742"/>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质疑八：作者能否具体说明您在</w:t>
      </w:r>
      <w:r>
        <w:rPr>
          <w:rStyle w:val="any"/>
          <w:rFonts w:ascii="Times New Roman" w:eastAsia="Times New Roman" w:hAnsi="Times New Roman" w:cs="Times New Roman"/>
          <w:b/>
          <w:bCs/>
          <w:spacing w:val="9"/>
          <w:sz w:val="23"/>
          <w:szCs w:val="23"/>
        </w:rPr>
        <w:t xml:space="preserve"> CGGA </w:t>
      </w:r>
      <w:r>
        <w:rPr>
          <w:rStyle w:val="any"/>
          <w:rFonts w:ascii="PMingLiU" w:eastAsia="PMingLiU" w:hAnsi="PMingLiU" w:cs="PMingLiU"/>
          <w:b/>
          <w:bCs/>
          <w:spacing w:val="9"/>
          <w:sz w:val="23"/>
          <w:szCs w:val="23"/>
        </w:rPr>
        <w:t>数据库中使用了哪些数据进行分析？</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Could the authors specify which data you used for analysis, in CGGA database?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link for CGGA database: http://www.cgga.org.cn/index.jsp</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Of note was the observation that in your paper, the Extended Figure 2G, The patient number of E-Cad high group was 54, E-Cad low group was 53. 54+53=97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The problem is the number of 97, which is the corresponding dataset in CGGA database?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809240"/>
            <wp:docPr id="100018"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05556" name=""/>
                    <pic:cNvPicPr>
                      <a:picLocks noChangeAspect="1"/>
                    </pic:cNvPicPr>
                  </pic:nvPicPr>
                  <pic:blipFill>
                    <a:blip xmlns:r="http://schemas.openxmlformats.org/officeDocument/2006/relationships" r:embed="rId24"/>
                    <a:stretch>
                      <a:fillRect/>
                    </a:stretch>
                  </pic:blipFill>
                  <pic:spPr>
                    <a:xfrm>
                      <a:off x="0" y="0"/>
                      <a:ext cx="5486400" cy="2809240"/>
                    </a:xfrm>
                    <a:prstGeom prst="rect">
                      <a:avLst/>
                    </a:prstGeom>
                    <a:ln>
                      <a:noFill/>
                    </a:ln>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sz w:val="23"/>
          <w:szCs w:val="23"/>
        </w:rPr>
        <w:t>Imagetwin</w:t>
      </w:r>
      <w:r>
        <w:rPr>
          <w:rStyle w:val="any"/>
          <w:rFonts w:ascii="PMingLiU" w:eastAsia="PMingLiU" w:hAnsi="PMingLiU" w:cs="PMingLiU"/>
          <w:color w:val="3DA742"/>
          <w:spacing w:val="9"/>
          <w:sz w:val="23"/>
          <w:szCs w:val="23"/>
        </w:rPr>
        <w:t>全网查</w:t>
      </w:r>
      <w:r>
        <w:rPr>
          <w:rStyle w:val="any"/>
          <w:rFonts w:ascii="Times New Roman" w:eastAsia="Times New Roman" w:hAnsi="Times New Roman" w:cs="Times New Roman"/>
          <w:color w:val="3DA742"/>
          <w:spacing w:val="9"/>
          <w:sz w:val="23"/>
          <w:szCs w:val="23"/>
        </w:rPr>
        <w:t>(</w:t>
      </w:r>
      <w:r>
        <w:rPr>
          <w:rStyle w:val="any"/>
          <w:rFonts w:ascii="PMingLiU" w:eastAsia="PMingLiU" w:hAnsi="PMingLiU" w:cs="PMingLiU"/>
          <w:color w:val="3DA742"/>
          <w:spacing w:val="9"/>
          <w:sz w:val="23"/>
          <w:szCs w:val="23"/>
        </w:rPr>
        <w:t>如需要查重服务，请联系文末客服微信</w:t>
      </w:r>
      <w:r>
        <w:rPr>
          <w:rStyle w:val="any"/>
          <w:rFonts w:ascii="Times New Roman" w:eastAsia="Times New Roman" w:hAnsi="Times New Roman" w:cs="Times New Roman"/>
          <w:color w:val="3DA742"/>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质疑九：</w:t>
      </w:r>
      <w:r>
        <w:rPr>
          <w:rStyle w:val="any"/>
          <w:rFonts w:ascii="PMingLiU" w:eastAsia="PMingLiU" w:hAnsi="PMingLiU" w:cs="PMingLiU"/>
          <w:spacing w:val="9"/>
          <w:sz w:val="23"/>
          <w:szCs w:val="23"/>
        </w:rPr>
        <w:t>值得注意的是，在您的论文扩展图</w:t>
      </w:r>
      <w:r>
        <w:rPr>
          <w:rStyle w:val="any"/>
          <w:rFonts w:ascii="Times New Roman" w:eastAsia="Times New Roman" w:hAnsi="Times New Roman" w:cs="Times New Roman"/>
          <w:spacing w:val="9"/>
          <w:sz w:val="23"/>
          <w:szCs w:val="23"/>
        </w:rPr>
        <w:t xml:space="preserve"> 2G </w:t>
      </w:r>
      <w:r>
        <w:rPr>
          <w:rStyle w:val="any"/>
          <w:rFonts w:ascii="PMingLiU" w:eastAsia="PMingLiU" w:hAnsi="PMingLiU" w:cs="PMingLiU"/>
          <w:spacing w:val="9"/>
          <w:sz w:val="23"/>
          <w:szCs w:val="23"/>
        </w:rPr>
        <w:t>中，</w:t>
      </w:r>
      <w:r>
        <w:rPr>
          <w:rStyle w:val="any"/>
          <w:rFonts w:ascii="Times New Roman" w:eastAsia="Times New Roman" w:hAnsi="Times New Roman" w:cs="Times New Roman"/>
          <w:spacing w:val="9"/>
          <w:sz w:val="23"/>
          <w:szCs w:val="23"/>
        </w:rPr>
        <w:t xml:space="preserve">E-Cad </w:t>
      </w:r>
      <w:r>
        <w:rPr>
          <w:rStyle w:val="any"/>
          <w:rFonts w:ascii="PMingLiU" w:eastAsia="PMingLiU" w:hAnsi="PMingLiU" w:cs="PMingLiU"/>
          <w:spacing w:val="9"/>
          <w:sz w:val="23"/>
          <w:szCs w:val="23"/>
        </w:rPr>
        <w:t>高组患者人数为</w:t>
      </w:r>
      <w:r>
        <w:rPr>
          <w:rStyle w:val="any"/>
          <w:rFonts w:ascii="Times New Roman" w:eastAsia="Times New Roman" w:hAnsi="Times New Roman" w:cs="Times New Roman"/>
          <w:spacing w:val="9"/>
          <w:sz w:val="23"/>
          <w:szCs w:val="23"/>
        </w:rPr>
        <w:t xml:space="preserve"> 54 </w:t>
      </w:r>
      <w:r>
        <w:rPr>
          <w:rStyle w:val="any"/>
          <w:rFonts w:ascii="PMingLiU" w:eastAsia="PMingLiU" w:hAnsi="PMingLiU" w:cs="PMingLiU"/>
          <w:spacing w:val="9"/>
          <w:sz w:val="23"/>
          <w:szCs w:val="23"/>
        </w:rPr>
        <w:t>人，</w:t>
      </w:r>
      <w:r>
        <w:rPr>
          <w:rStyle w:val="any"/>
          <w:rFonts w:ascii="Times New Roman" w:eastAsia="Times New Roman" w:hAnsi="Times New Roman" w:cs="Times New Roman"/>
          <w:spacing w:val="9"/>
          <w:sz w:val="23"/>
          <w:szCs w:val="23"/>
        </w:rPr>
        <w:t xml:space="preserve">E-Cad </w:t>
      </w:r>
      <w:r>
        <w:rPr>
          <w:rStyle w:val="any"/>
          <w:rFonts w:ascii="PMingLiU" w:eastAsia="PMingLiU" w:hAnsi="PMingLiU" w:cs="PMingLiU"/>
          <w:spacing w:val="9"/>
          <w:sz w:val="23"/>
          <w:szCs w:val="23"/>
        </w:rPr>
        <w:t>低组患者人数为</w:t>
      </w:r>
      <w:r>
        <w:rPr>
          <w:rStyle w:val="any"/>
          <w:rFonts w:ascii="Times New Roman" w:eastAsia="Times New Roman" w:hAnsi="Times New Roman" w:cs="Times New Roman"/>
          <w:spacing w:val="9"/>
          <w:sz w:val="23"/>
          <w:szCs w:val="23"/>
        </w:rPr>
        <w:t xml:space="preserve"> 53 </w:t>
      </w:r>
      <w:r>
        <w:rPr>
          <w:rStyle w:val="any"/>
          <w:rFonts w:ascii="PMingLiU" w:eastAsia="PMingLiU" w:hAnsi="PMingLiU" w:cs="PMingLiU"/>
          <w:spacing w:val="9"/>
          <w:sz w:val="23"/>
          <w:szCs w:val="23"/>
        </w:rPr>
        <w:t>人。</w:t>
      </w:r>
      <w:r>
        <w:rPr>
          <w:rStyle w:val="any"/>
          <w:rFonts w:ascii="Times New Roman" w:eastAsia="Times New Roman" w:hAnsi="Times New Roman" w:cs="Times New Roman"/>
          <w:spacing w:val="9"/>
          <w:sz w:val="23"/>
          <w:szCs w:val="23"/>
        </w:rPr>
        <w:t>54+53=107</w:t>
      </w:r>
      <w:r>
        <w:rPr>
          <w:rStyle w:val="any"/>
          <w:rFonts w:ascii="PMingLiU" w:eastAsia="PMingLiU" w:hAnsi="PMingLiU" w:cs="PMingLiU"/>
          <w:spacing w:val="9"/>
          <w:sz w:val="23"/>
          <w:szCs w:val="23"/>
        </w:rPr>
        <w:t>。问题在于</w:t>
      </w:r>
      <w:r>
        <w:rPr>
          <w:rStyle w:val="any"/>
          <w:rFonts w:ascii="Times New Roman" w:eastAsia="Times New Roman" w:hAnsi="Times New Roman" w:cs="Times New Roman"/>
          <w:spacing w:val="9"/>
          <w:sz w:val="23"/>
          <w:szCs w:val="23"/>
        </w:rPr>
        <w:t xml:space="preserve"> 107 </w:t>
      </w:r>
      <w:r>
        <w:rPr>
          <w:rStyle w:val="any"/>
          <w:rFonts w:ascii="PMingLiU" w:eastAsia="PMingLiU" w:hAnsi="PMingLiU" w:cs="PMingLiU"/>
          <w:spacing w:val="9"/>
          <w:sz w:val="23"/>
          <w:szCs w:val="23"/>
        </w:rPr>
        <w:t>这个数字，</w:t>
      </w:r>
      <w:r>
        <w:rPr>
          <w:rStyle w:val="any"/>
          <w:rFonts w:ascii="Times New Roman" w:eastAsia="Times New Roman" w:hAnsi="Times New Roman" w:cs="Times New Roman"/>
          <w:spacing w:val="9"/>
          <w:sz w:val="23"/>
          <w:szCs w:val="23"/>
        </w:rPr>
        <w:t xml:space="preserve">CGGA </w:t>
      </w:r>
      <w:r>
        <w:rPr>
          <w:rStyle w:val="any"/>
          <w:rFonts w:ascii="PMingLiU" w:eastAsia="PMingLiU" w:hAnsi="PMingLiU" w:cs="PMingLiU"/>
          <w:spacing w:val="9"/>
          <w:sz w:val="23"/>
          <w:szCs w:val="23"/>
        </w:rPr>
        <w:t>数据库中对应的数据集是哪个？</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Of note was the observation that in your paper, the Extended Figure 2G, The patient number of E-Cad high group was 54, E-Cad low group was 53. 54+53=107</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The problem is the number of 107, which is the corresponding dataset in CGGA database?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841171"/>
            <wp:docPr id="100019"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413344" name=""/>
                    <pic:cNvPicPr>
                      <a:picLocks noChangeAspect="1"/>
                    </pic:cNvPicPr>
                  </pic:nvPicPr>
                  <pic:blipFill>
                    <a:blip xmlns:r="http://schemas.openxmlformats.org/officeDocument/2006/relationships" r:embed="rId25"/>
                    <a:stretch>
                      <a:fillRect/>
                    </a:stretch>
                  </pic:blipFill>
                  <pic:spPr>
                    <a:xfrm>
                      <a:off x="0" y="0"/>
                      <a:ext cx="5486400" cy="2841171"/>
                    </a:xfrm>
                    <a:prstGeom prst="rect">
                      <a:avLst/>
                    </a:prstGeom>
                    <a:ln>
                      <a:noFill/>
                    </a:ln>
                  </pic:spPr>
                </pic:pic>
              </a:graphicData>
            </a:graphic>
          </wp:inline>
        </w:drawing>
      </w:r>
      <w:r>
        <w:rPr>
          <w:rStyle w:val="any"/>
          <w:rFonts w:ascii="Times New Roman" w:eastAsia="Times New Roman" w:hAnsi="Times New Roman" w:cs="Times New Roman"/>
          <w:color w:val="3DA742"/>
          <w:spacing w:val="9"/>
          <w:sz w:val="23"/>
          <w:szCs w:val="23"/>
        </w:rPr>
        <w:t>Imagetwin</w:t>
      </w:r>
      <w:r>
        <w:rPr>
          <w:rStyle w:val="any"/>
          <w:rFonts w:ascii="PMingLiU" w:eastAsia="PMingLiU" w:hAnsi="PMingLiU" w:cs="PMingLiU"/>
          <w:color w:val="3DA742"/>
          <w:spacing w:val="9"/>
          <w:sz w:val="23"/>
          <w:szCs w:val="23"/>
        </w:rPr>
        <w:t>全网查</w:t>
      </w:r>
      <w:r>
        <w:rPr>
          <w:rStyle w:val="any"/>
          <w:rFonts w:ascii="Times New Roman" w:eastAsia="Times New Roman" w:hAnsi="Times New Roman" w:cs="Times New Roman"/>
          <w:color w:val="3DA742"/>
          <w:spacing w:val="9"/>
          <w:sz w:val="23"/>
          <w:szCs w:val="23"/>
        </w:rPr>
        <w:t>(</w:t>
      </w:r>
      <w:r>
        <w:rPr>
          <w:rStyle w:val="any"/>
          <w:rFonts w:ascii="PMingLiU" w:eastAsia="PMingLiU" w:hAnsi="PMingLiU" w:cs="PMingLiU"/>
          <w:color w:val="3DA742"/>
          <w:spacing w:val="9"/>
          <w:sz w:val="23"/>
          <w:szCs w:val="23"/>
        </w:rPr>
        <w:t>如需要查重服务，请联系文末客服微信</w:t>
      </w:r>
      <w:r>
        <w:rPr>
          <w:rStyle w:val="any"/>
          <w:rFonts w:ascii="Times New Roman" w:eastAsia="Times New Roman" w:hAnsi="Times New Roman" w:cs="Times New Roman"/>
          <w:color w:val="3DA742"/>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质疑十：图作者应解释基于</w:t>
      </w:r>
      <w:r>
        <w:rPr>
          <w:rStyle w:val="any"/>
          <w:rFonts w:ascii="Times New Roman" w:eastAsia="Times New Roman" w:hAnsi="Times New Roman" w:cs="Times New Roman"/>
          <w:b/>
          <w:bCs/>
          <w:spacing w:val="9"/>
          <w:sz w:val="23"/>
          <w:szCs w:val="23"/>
        </w:rPr>
        <w:t xml:space="preserve"> CGGA </w:t>
      </w:r>
      <w:r>
        <w:rPr>
          <w:rStyle w:val="any"/>
          <w:rFonts w:ascii="PMingLiU" w:eastAsia="PMingLiU" w:hAnsi="PMingLiU" w:cs="PMingLiU"/>
          <w:b/>
          <w:bCs/>
          <w:spacing w:val="9"/>
          <w:sz w:val="23"/>
          <w:szCs w:val="23"/>
        </w:rPr>
        <w:t>数据库的</w:t>
      </w:r>
      <w:r>
        <w:rPr>
          <w:rStyle w:val="any"/>
          <w:rFonts w:ascii="Times New Roman" w:eastAsia="Times New Roman" w:hAnsi="Times New Roman" w:cs="Times New Roman"/>
          <w:b/>
          <w:bCs/>
          <w:spacing w:val="9"/>
          <w:sz w:val="23"/>
          <w:szCs w:val="23"/>
        </w:rPr>
        <w:t xml:space="preserve"> mRMA </w:t>
      </w:r>
      <w:r>
        <w:rPr>
          <w:rStyle w:val="any"/>
          <w:rFonts w:ascii="PMingLiU" w:eastAsia="PMingLiU" w:hAnsi="PMingLiU" w:cs="PMingLiU"/>
          <w:b/>
          <w:bCs/>
          <w:spacing w:val="9"/>
          <w:sz w:val="23"/>
          <w:szCs w:val="23"/>
        </w:rPr>
        <w:t>微阵列和</w:t>
      </w:r>
      <w:r>
        <w:rPr>
          <w:rStyle w:val="any"/>
          <w:rFonts w:ascii="Times New Roman" w:eastAsia="Times New Roman" w:hAnsi="Times New Roman" w:cs="Times New Roman"/>
          <w:b/>
          <w:bCs/>
          <w:spacing w:val="9"/>
          <w:sz w:val="23"/>
          <w:szCs w:val="23"/>
        </w:rPr>
        <w:t xml:space="preserve"> mRNA </w:t>
      </w:r>
      <w:r>
        <w:rPr>
          <w:rStyle w:val="any"/>
          <w:rFonts w:ascii="PMingLiU" w:eastAsia="PMingLiU" w:hAnsi="PMingLiU" w:cs="PMingLiU"/>
          <w:b/>
          <w:bCs/>
          <w:spacing w:val="9"/>
          <w:sz w:val="23"/>
          <w:szCs w:val="23"/>
        </w:rPr>
        <w:t>序列在</w:t>
      </w:r>
      <w:r>
        <w:rPr>
          <w:rStyle w:val="any"/>
          <w:rFonts w:ascii="Times New Roman" w:eastAsia="Times New Roman" w:hAnsi="Times New Roman" w:cs="Times New Roman"/>
          <w:b/>
          <w:bCs/>
          <w:spacing w:val="9"/>
          <w:sz w:val="23"/>
          <w:szCs w:val="23"/>
        </w:rPr>
        <w:t xml:space="preserve"> GBM</w:t>
      </w:r>
      <w:r>
        <w:rPr>
          <w:rStyle w:val="any"/>
          <w:rFonts w:ascii="PMingLiU" w:eastAsia="PMingLiU" w:hAnsi="PMingLiU" w:cs="PMingLiU"/>
          <w:b/>
          <w:bCs/>
          <w:spacing w:val="9"/>
          <w:sz w:val="23"/>
          <w:szCs w:val="23"/>
        </w:rPr>
        <w:t>（即</w:t>
      </w:r>
      <w:r>
        <w:rPr>
          <w:rStyle w:val="any"/>
          <w:rFonts w:ascii="Times New Roman" w:eastAsia="Times New Roman" w:hAnsi="Times New Roman" w:cs="Times New Roman"/>
          <w:b/>
          <w:bCs/>
          <w:spacing w:val="9"/>
          <w:sz w:val="23"/>
          <w:szCs w:val="23"/>
        </w:rPr>
        <w:t xml:space="preserve"> WHO IV </w:t>
      </w:r>
      <w:r>
        <w:rPr>
          <w:rStyle w:val="any"/>
          <w:rFonts w:ascii="PMingLiU" w:eastAsia="PMingLiU" w:hAnsi="PMingLiU" w:cs="PMingLiU"/>
          <w:b/>
          <w:bCs/>
          <w:spacing w:val="9"/>
          <w:sz w:val="23"/>
          <w:szCs w:val="23"/>
        </w:rPr>
        <w:t>级胶质瘤）中</w:t>
      </w:r>
      <w:r>
        <w:rPr>
          <w:rStyle w:val="any"/>
          <w:rFonts w:ascii="Times New Roman" w:eastAsia="Times New Roman" w:hAnsi="Times New Roman" w:cs="Times New Roman"/>
          <w:b/>
          <w:bCs/>
          <w:spacing w:val="9"/>
          <w:sz w:val="23"/>
          <w:szCs w:val="23"/>
        </w:rPr>
        <w:t xml:space="preserve"> E-Cad </w:t>
      </w:r>
      <w:r>
        <w:rPr>
          <w:rStyle w:val="any"/>
          <w:rFonts w:ascii="PMingLiU" w:eastAsia="PMingLiU" w:hAnsi="PMingLiU" w:cs="PMingLiU"/>
          <w:b/>
          <w:bCs/>
          <w:spacing w:val="9"/>
          <w:sz w:val="23"/>
          <w:szCs w:val="23"/>
        </w:rPr>
        <w:t>表达结果之间的差异。</w:t>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Finally, I have found that the authors used the mRNA_array_301 dataset, the WHO IV glioma, to demonstrated the Extended Figure 2G, as follows:</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240" w:line="360" w:lineRule="atLeast"/>
        <w:ind w:left="300" w:right="300" w:firstLine="0"/>
        <w:rPr>
          <w:rStyle w:val="any"/>
          <w:rFonts w:ascii="Arial" w:eastAsia="Arial" w:hAnsi="Arial" w:cs="Arial"/>
          <w:color w:val="333333"/>
          <w:spacing w:val="0"/>
          <w:sz w:val="23"/>
          <w:szCs w:val="23"/>
        </w:rPr>
      </w:pPr>
      <w:r>
        <w:rPr>
          <w:rStyle w:val="any"/>
          <w:rFonts w:ascii="Arial" w:eastAsia="Arial" w:hAnsi="Arial" w:cs="Arial"/>
          <w:strike w:val="0"/>
          <w:color w:val="333333"/>
          <w:spacing w:val="0"/>
          <w:sz w:val="23"/>
          <w:szCs w:val="23"/>
          <w:u w:val="none"/>
        </w:rPr>
        <w:drawing>
          <wp:inline>
            <wp:extent cx="5486400" cy="1745986"/>
            <wp:docPr id="100020"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001018" name=""/>
                    <pic:cNvPicPr>
                      <a:picLocks noChangeAspect="1"/>
                    </pic:cNvPicPr>
                  </pic:nvPicPr>
                  <pic:blipFill>
                    <a:blip xmlns:r="http://schemas.openxmlformats.org/officeDocument/2006/relationships" r:embed="rId26"/>
                    <a:stretch>
                      <a:fillRect/>
                    </a:stretch>
                  </pic:blipFill>
                  <pic:spPr>
                    <a:xfrm>
                      <a:off x="0" y="0"/>
                      <a:ext cx="5486400" cy="1745986"/>
                    </a:xfrm>
                    <a:prstGeom prst="rect">
                      <a:avLst/>
                    </a:prstGeom>
                    <a:ln>
                      <a:noFill/>
                    </a:ln>
                  </pic:spPr>
                </pic:pic>
              </a:graphicData>
            </a:graphic>
          </wp:inline>
        </w:drawing>
      </w:r>
      <w:r>
        <w:rPr>
          <w:rStyle w:val="any"/>
          <w:rFonts w:ascii="Arial" w:eastAsia="Arial" w:hAnsi="Arial" w:cs="Arial"/>
          <w:color w:val="333333"/>
          <w:spacing w:val="0"/>
          <w:sz w:val="23"/>
          <w:szCs w:val="23"/>
        </w:rPr>
        <w:t> </w:t>
      </w:r>
      <w:r>
        <w:rPr>
          <w:rStyle w:val="any"/>
          <w:rFonts w:ascii="Arial" w:eastAsia="Arial" w:hAnsi="Arial" w:cs="Arial"/>
          <w:strike w:val="0"/>
          <w:color w:val="333333"/>
          <w:spacing w:val="0"/>
          <w:sz w:val="23"/>
          <w:szCs w:val="23"/>
          <w:u w:val="none"/>
        </w:rPr>
        <w:drawing>
          <wp:inline>
            <wp:extent cx="4495800" cy="4124325"/>
            <wp:docPr id="100021"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874038" name=""/>
                    <pic:cNvPicPr>
                      <a:picLocks noChangeAspect="1"/>
                    </pic:cNvPicPr>
                  </pic:nvPicPr>
                  <pic:blipFill>
                    <a:blip xmlns:r="http://schemas.openxmlformats.org/officeDocument/2006/relationships" r:embed="rId27"/>
                    <a:stretch>
                      <a:fillRect/>
                    </a:stretch>
                  </pic:blipFill>
                  <pic:spPr>
                    <a:xfrm>
                      <a:off x="0" y="0"/>
                      <a:ext cx="4495800" cy="4124325"/>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240" w:line="360" w:lineRule="atLeast"/>
        <w:ind w:left="300" w:right="300" w:firstLine="0"/>
        <w:rPr>
          <w:rStyle w:val="any"/>
          <w:rFonts w:ascii="Arial" w:eastAsia="Arial" w:hAnsi="Arial" w:cs="Arial"/>
          <w:color w:val="333333"/>
          <w:spacing w:val="0"/>
          <w:sz w:val="23"/>
          <w:szCs w:val="23"/>
        </w:rPr>
      </w:pPr>
      <w:r>
        <w:rPr>
          <w:rStyle w:val="any"/>
          <w:rFonts w:ascii="Arial" w:eastAsia="Arial" w:hAnsi="Arial" w:cs="Arial"/>
          <w:color w:val="333333"/>
          <w:spacing w:val="0"/>
          <w:sz w:val="23"/>
          <w:szCs w:val="23"/>
        </w:rPr>
        <w:t>Still, why not use the result from mRNAseq_325?</w:t>
      </w:r>
    </w:p>
    <w:p>
      <w:pPr>
        <w:pStyle w:val="p"/>
        <w:pBdr>
          <w:top w:val="none" w:sz="0" w:space="0" w:color="auto"/>
          <w:left w:val="none" w:sz="0" w:space="0" w:color="auto"/>
          <w:bottom w:val="none" w:sz="0" w:space="0" w:color="auto"/>
          <w:right w:val="none" w:sz="0" w:space="0" w:color="auto"/>
        </w:pBdr>
        <w:shd w:val="clear" w:color="auto" w:fill="FFFFFF"/>
        <w:spacing w:before="0" w:after="240" w:line="360" w:lineRule="atLeast"/>
        <w:ind w:left="300" w:right="300" w:firstLine="0"/>
        <w:rPr>
          <w:rStyle w:val="any"/>
          <w:rFonts w:ascii="Arial" w:eastAsia="Arial" w:hAnsi="Arial" w:cs="Arial"/>
          <w:color w:val="333333"/>
          <w:spacing w:val="0"/>
          <w:sz w:val="23"/>
          <w:szCs w:val="23"/>
        </w:rPr>
      </w:pPr>
      <w:r>
        <w:rPr>
          <w:rStyle w:val="any"/>
          <w:rFonts w:ascii="Arial" w:eastAsia="Arial" w:hAnsi="Arial" w:cs="Arial"/>
          <w:color w:val="333333"/>
          <w:spacing w:val="0"/>
          <w:sz w:val="23"/>
          <w:szCs w:val="23"/>
        </w:rPr>
        <w:t>Please be noted that in mRNAseq_325 dataset there was a significantly better survival result in E-Cad high group as compared with low group, P = 0.05.</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The authors should explain the difference between the results from mRMA micro-array and mRNA sequence, based on the CGGA database for E-Cad expression, in GBM, i.e., in WHO IV Grade Glioma.</w:t>
      </w:r>
    </w:p>
    <w:p>
      <w:pPr>
        <w:pStyle w:val="p"/>
        <w:pBdr>
          <w:top w:val="none" w:sz="0" w:space="0" w:color="auto"/>
          <w:left w:val="none" w:sz="0" w:space="0" w:color="auto"/>
          <w:bottom w:val="none" w:sz="0" w:space="0" w:color="auto"/>
          <w:right w:val="none" w:sz="0" w:space="0" w:color="auto"/>
        </w:pBdr>
        <w:shd w:val="clear" w:color="auto" w:fill="FFFFFF"/>
        <w:spacing w:before="0" w:after="240" w:line="360" w:lineRule="atLeast"/>
        <w:ind w:left="300" w:right="300" w:firstLine="0"/>
        <w:rPr>
          <w:rStyle w:val="any"/>
          <w:rFonts w:ascii="Arial" w:eastAsia="Arial" w:hAnsi="Arial" w:cs="Arial"/>
          <w:color w:val="333333"/>
          <w:spacing w:val="0"/>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240" w:line="360" w:lineRule="atLeast"/>
        <w:ind w:left="300" w:right="300" w:firstLine="0"/>
        <w:rPr>
          <w:rStyle w:val="any"/>
          <w:rFonts w:ascii="Arial" w:eastAsia="Arial" w:hAnsi="Arial" w:cs="Arial"/>
          <w:color w:val="333333"/>
          <w:spacing w:val="0"/>
          <w:sz w:val="23"/>
          <w:szCs w:val="23"/>
        </w:rPr>
      </w:pPr>
      <w:r>
        <w:rPr>
          <w:rStyle w:val="any"/>
          <w:rFonts w:ascii="Arial" w:eastAsia="Arial" w:hAnsi="Arial" w:cs="Arial"/>
          <w:strike w:val="0"/>
          <w:color w:val="333333"/>
          <w:spacing w:val="0"/>
          <w:sz w:val="23"/>
          <w:szCs w:val="23"/>
          <w:u w:val="none"/>
        </w:rPr>
        <w:drawing>
          <wp:inline>
            <wp:extent cx="5486400" cy="1774174"/>
            <wp:docPr id="100022"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012599" name=""/>
                    <pic:cNvPicPr>
                      <a:picLocks noChangeAspect="1"/>
                    </pic:cNvPicPr>
                  </pic:nvPicPr>
                  <pic:blipFill>
                    <a:blip xmlns:r="http://schemas.openxmlformats.org/officeDocument/2006/relationships" r:embed="rId28"/>
                    <a:stretch>
                      <a:fillRect/>
                    </a:stretch>
                  </pic:blipFill>
                  <pic:spPr>
                    <a:xfrm>
                      <a:off x="0" y="0"/>
                      <a:ext cx="5486400" cy="1774174"/>
                    </a:xfrm>
                    <a:prstGeom prst="rect">
                      <a:avLst/>
                    </a:prstGeom>
                    <a:ln>
                      <a:noFill/>
                    </a:ln>
                  </pic:spPr>
                </pic:pic>
              </a:graphicData>
            </a:graphic>
          </wp:inline>
        </w:drawing>
      </w:r>
      <w:r>
        <w:rPr>
          <w:rStyle w:val="any"/>
          <w:rFonts w:ascii="Arial" w:eastAsia="Arial" w:hAnsi="Arial" w:cs="Arial"/>
          <w:color w:val="333333"/>
          <w:spacing w:val="0"/>
          <w:sz w:val="23"/>
          <w:szCs w:val="23"/>
        </w:rPr>
        <w:t> </w:t>
      </w:r>
      <w:r>
        <w:rPr>
          <w:rStyle w:val="any"/>
          <w:rFonts w:ascii="Arial" w:eastAsia="Arial" w:hAnsi="Arial" w:cs="Arial"/>
          <w:strike w:val="0"/>
          <w:color w:val="333333"/>
          <w:spacing w:val="0"/>
          <w:sz w:val="23"/>
          <w:szCs w:val="23"/>
          <w:u w:val="none"/>
        </w:rPr>
        <w:drawing>
          <wp:inline>
            <wp:extent cx="4552950" cy="4114800"/>
            <wp:docPr id="100023"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62923" name=""/>
                    <pic:cNvPicPr>
                      <a:picLocks noChangeAspect="1"/>
                    </pic:cNvPicPr>
                  </pic:nvPicPr>
                  <pic:blipFill>
                    <a:blip xmlns:r="http://schemas.openxmlformats.org/officeDocument/2006/relationships" r:embed="rId29"/>
                    <a:stretch>
                      <a:fillRect/>
                    </a:stretch>
                  </pic:blipFill>
                  <pic:spPr>
                    <a:xfrm>
                      <a:off x="0" y="0"/>
                      <a:ext cx="4552950" cy="411480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240" w:line="360" w:lineRule="atLeast"/>
        <w:ind w:left="300" w:right="300" w:firstLine="0"/>
        <w:jc w:val="center"/>
        <w:rPr>
          <w:rStyle w:val="any"/>
          <w:rFonts w:ascii="Arial" w:eastAsia="Arial" w:hAnsi="Arial" w:cs="Arial"/>
          <w:color w:val="333333"/>
          <w:spacing w:val="0"/>
          <w:sz w:val="23"/>
          <w:szCs w:val="23"/>
        </w:rPr>
      </w:pPr>
      <w:r>
        <w:rPr>
          <w:rStyle w:val="any"/>
          <w:rFonts w:ascii="Arial" w:eastAsia="Arial" w:hAnsi="Arial" w:cs="Arial"/>
          <w:color w:val="3DA742"/>
          <w:spacing w:val="9"/>
          <w:sz w:val="23"/>
          <w:szCs w:val="23"/>
        </w:rPr>
        <w:t>Imagetwin</w:t>
      </w:r>
      <w:r>
        <w:rPr>
          <w:rStyle w:val="any"/>
          <w:rFonts w:ascii="PMingLiU" w:eastAsia="PMingLiU" w:hAnsi="PMingLiU" w:cs="PMingLiU"/>
          <w:color w:val="3DA742"/>
          <w:spacing w:val="9"/>
          <w:sz w:val="23"/>
          <w:szCs w:val="23"/>
        </w:rPr>
        <w:t>全网查</w:t>
      </w:r>
      <w:r>
        <w:rPr>
          <w:rStyle w:val="any"/>
          <w:rFonts w:ascii="Arial" w:eastAsia="Arial" w:hAnsi="Arial" w:cs="Arial"/>
          <w:color w:val="3DA742"/>
          <w:spacing w:val="9"/>
          <w:sz w:val="23"/>
          <w:szCs w:val="23"/>
        </w:rPr>
        <w:t>(</w:t>
      </w:r>
      <w:r>
        <w:rPr>
          <w:rStyle w:val="any"/>
          <w:rFonts w:ascii="PMingLiU" w:eastAsia="PMingLiU" w:hAnsi="PMingLiU" w:cs="PMingLiU"/>
          <w:color w:val="3DA742"/>
          <w:spacing w:val="9"/>
          <w:sz w:val="23"/>
          <w:szCs w:val="23"/>
        </w:rPr>
        <w:t>如需要查重服务，请联系文末客服微信</w:t>
      </w:r>
      <w:r>
        <w:rPr>
          <w:rStyle w:val="any"/>
          <w:rFonts w:ascii="Arial" w:eastAsia="Arial" w:hAnsi="Arial" w:cs="Arial"/>
          <w:color w:val="3DA742"/>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作者</w:t>
      </w:r>
      <w:r>
        <w:rPr>
          <w:rStyle w:val="any"/>
          <w:rFonts w:ascii="Times New Roman" w:eastAsia="Times New Roman" w:hAnsi="Times New Roman" w:cs="Times New Roman"/>
          <w:b/>
          <w:bCs/>
          <w:spacing w:val="9"/>
          <w:sz w:val="23"/>
          <w:szCs w:val="23"/>
        </w:rPr>
        <w:t>Shi-Yuan Cheng</w:t>
      </w:r>
      <w:r>
        <w:rPr>
          <w:rStyle w:val="any"/>
          <w:rFonts w:ascii="PMingLiU" w:eastAsia="PMingLiU" w:hAnsi="PMingLiU" w:cs="PMingLiU"/>
          <w:b/>
          <w:bCs/>
          <w:spacing w:val="9"/>
          <w:sz w:val="23"/>
          <w:szCs w:val="23"/>
        </w:rPr>
        <w:t>回应：</w:t>
      </w:r>
      <w:r>
        <w:rPr>
          <w:rStyle w:val="any"/>
          <w:rFonts w:ascii="PMingLiU" w:eastAsia="PMingLiU" w:hAnsi="PMingLiU" w:cs="PMingLiU"/>
          <w:spacing w:val="9"/>
          <w:sz w:val="23"/>
          <w:szCs w:val="23"/>
        </w:rPr>
        <w:t>感谢您在本网站上发布的重复电子邮件、评论和作者的回复。我现在知道这些对与此联合出版物相关的数据的评论。我仔细查看了第一作者和最后一位资深作者对所发表评论的回复。我相信这些回复令人满意地解决了每条评论，发布评论的人或您办公室的编辑应该发布您的回复，要么您接受这些回复，要么您有其他评论要发表。此外，请不要在一分钟内向我发送多封电子邮件，例如五封电子邮件。这不是专业的行为！</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spacing w:val="9"/>
          <w:sz w:val="23"/>
          <w:szCs w:val="23"/>
        </w:rPr>
        <w:t>另一方面，所有的实验和生物信息学分析都是在中国广州的张博士实验室进行的。作为共同高级作者，我帮助重新组织、重新分析了本研究中提供的大部分数据和图表，进行了多次修改和编辑，在整个提交过程中与张博士一起审查和讨论了所有结果和数据。因此，如果您对本文中的数字和数据有任何其他意见或疑虑，请将您对本文中的数字和数据的意见</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问题直接发送给第一作者和张博士。</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质疑十一：除了</w:t>
      </w:r>
      <w:r>
        <w:rPr>
          <w:rStyle w:val="any"/>
          <w:rFonts w:ascii="Times New Roman" w:eastAsia="Times New Roman" w:hAnsi="Times New Roman" w:cs="Times New Roman"/>
          <w:b/>
          <w:bCs/>
          <w:spacing w:val="9"/>
          <w:sz w:val="23"/>
          <w:szCs w:val="23"/>
        </w:rPr>
        <w:t xml:space="preserve"> WB </w:t>
      </w:r>
      <w:r>
        <w:rPr>
          <w:rStyle w:val="any"/>
          <w:rFonts w:ascii="PMingLiU" w:eastAsia="PMingLiU" w:hAnsi="PMingLiU" w:cs="PMingLiU"/>
          <w:b/>
          <w:bCs/>
          <w:spacing w:val="9"/>
          <w:sz w:val="23"/>
          <w:szCs w:val="23"/>
        </w:rPr>
        <w:t>条带重复的问题外，您的</w:t>
      </w:r>
      <w:r>
        <w:rPr>
          <w:rStyle w:val="any"/>
          <w:rFonts w:ascii="Times New Roman" w:eastAsia="Times New Roman" w:hAnsi="Times New Roman" w:cs="Times New Roman"/>
          <w:b/>
          <w:bCs/>
          <w:spacing w:val="9"/>
          <w:sz w:val="23"/>
          <w:szCs w:val="23"/>
        </w:rPr>
        <w:t xml:space="preserve"> PDGFRA </w:t>
      </w:r>
      <w:r>
        <w:rPr>
          <w:rStyle w:val="any"/>
          <w:rFonts w:ascii="PMingLiU" w:eastAsia="PMingLiU" w:hAnsi="PMingLiU" w:cs="PMingLiU"/>
          <w:b/>
          <w:bCs/>
          <w:spacing w:val="9"/>
          <w:sz w:val="23"/>
          <w:szCs w:val="23"/>
        </w:rPr>
        <w:t>的分子量也是错误的，应该是</w:t>
      </w:r>
      <w:r>
        <w:rPr>
          <w:rStyle w:val="any"/>
          <w:rFonts w:ascii="Times New Roman" w:eastAsia="Times New Roman" w:hAnsi="Times New Roman" w:cs="Times New Roman"/>
          <w:b/>
          <w:bCs/>
          <w:spacing w:val="9"/>
          <w:sz w:val="23"/>
          <w:szCs w:val="23"/>
        </w:rPr>
        <w:t xml:space="preserve"> 190kDa</w:t>
      </w:r>
      <w:r>
        <w:rPr>
          <w:rStyle w:val="any"/>
          <w:rFonts w:ascii="PMingLiU" w:eastAsia="PMingLiU" w:hAnsi="PMingLiU" w:cs="PMingLiU"/>
          <w:b/>
          <w:bCs/>
          <w:spacing w:val="9"/>
          <w:sz w:val="23"/>
          <w:szCs w:val="23"/>
        </w:rPr>
        <w:t>。</w:t>
      </w:r>
      <w:r>
        <w:rPr>
          <w:rStyle w:val="any"/>
          <w:rFonts w:ascii="PMingLiU" w:eastAsia="PMingLiU" w:hAnsi="PMingLiU" w:cs="PMingLiU"/>
          <w:b/>
          <w:bCs/>
          <w:spacing w:val="9"/>
          <w:sz w:val="23"/>
          <w:szCs w:val="23"/>
        </w:rPr>
        <w:t>更重要的是，当读者查看扩展数据图</w:t>
      </w:r>
      <w:r>
        <w:rPr>
          <w:rStyle w:val="any"/>
          <w:rFonts w:ascii="Times New Roman" w:eastAsia="Times New Roman" w:hAnsi="Times New Roman" w:cs="Times New Roman"/>
          <w:b/>
          <w:bCs/>
          <w:spacing w:val="9"/>
          <w:sz w:val="23"/>
          <w:szCs w:val="23"/>
        </w:rPr>
        <w:t xml:space="preserve"> 5 </w:t>
      </w:r>
      <w:r>
        <w:rPr>
          <w:rStyle w:val="any"/>
          <w:rFonts w:ascii="PMingLiU" w:eastAsia="PMingLiU" w:hAnsi="PMingLiU" w:cs="PMingLiU"/>
          <w:b/>
          <w:bCs/>
          <w:spacing w:val="9"/>
          <w:sz w:val="23"/>
          <w:szCs w:val="23"/>
        </w:rPr>
        <w:t>的注释时，发现面板</w:t>
      </w:r>
      <w:r>
        <w:rPr>
          <w:rStyle w:val="any"/>
          <w:rFonts w:ascii="Times New Roman" w:eastAsia="Times New Roman" w:hAnsi="Times New Roman" w:cs="Times New Roman"/>
          <w:b/>
          <w:bCs/>
          <w:spacing w:val="9"/>
          <w:sz w:val="23"/>
          <w:szCs w:val="23"/>
        </w:rPr>
        <w:t xml:space="preserve"> F </w:t>
      </w:r>
      <w:r>
        <w:rPr>
          <w:rStyle w:val="any"/>
          <w:rFonts w:ascii="PMingLiU" w:eastAsia="PMingLiU" w:hAnsi="PMingLiU" w:cs="PMingLiU"/>
          <w:b/>
          <w:bCs/>
          <w:spacing w:val="9"/>
          <w:sz w:val="23"/>
          <w:szCs w:val="23"/>
        </w:rPr>
        <w:t>甚至没有注释。</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In addition to the problem of WB bands duplication, the molecular weight of your PDGFRA is also wrong, which should be 190kDa. See: https://www.cellsignal.com/</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667000"/>
            <wp:docPr id="10002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96616" name=""/>
                    <pic:cNvPicPr>
                      <a:picLocks noChangeAspect="1"/>
                    </pic:cNvPicPr>
                  </pic:nvPicPr>
                  <pic:blipFill>
                    <a:blip xmlns:r="http://schemas.openxmlformats.org/officeDocument/2006/relationships" r:embed="rId30"/>
                    <a:stretch>
                      <a:fillRect/>
                    </a:stretch>
                  </pic:blipFill>
                  <pic:spPr>
                    <a:xfrm>
                      <a:off x="0" y="0"/>
                      <a:ext cx="5486400" cy="266700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What's more, when I looked at the annotation of Extended Data Fig. 5, I found that there was even no annotation of the panel F.</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235200"/>
            <wp:docPr id="100025"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270298" name=""/>
                    <pic:cNvPicPr>
                      <a:picLocks noChangeAspect="1"/>
                    </pic:cNvPicPr>
                  </pic:nvPicPr>
                  <pic:blipFill>
                    <a:blip xmlns:r="http://schemas.openxmlformats.org/officeDocument/2006/relationships" r:embed="rId31"/>
                    <a:stretch>
                      <a:fillRect/>
                    </a:stretch>
                  </pic:blipFill>
                  <pic:spPr>
                    <a:xfrm>
                      <a:off x="0" y="0"/>
                      <a:ext cx="5486400" cy="223520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质疑十二：作者在《</w:t>
      </w:r>
      <w:r>
        <w:rPr>
          <w:rStyle w:val="any"/>
          <w:rFonts w:ascii="Times New Roman" w:eastAsia="Times New Roman" w:hAnsi="Times New Roman" w:cs="Times New Roman"/>
          <w:b/>
          <w:bCs/>
          <w:spacing w:val="9"/>
          <w:sz w:val="23"/>
          <w:szCs w:val="23"/>
        </w:rPr>
        <w:t>Nature cell biology</w:t>
      </w:r>
      <w:r>
        <w:rPr>
          <w:rStyle w:val="any"/>
          <w:rFonts w:ascii="PMingLiU" w:eastAsia="PMingLiU" w:hAnsi="PMingLiU" w:cs="PMingLiU"/>
          <w:b/>
          <w:bCs/>
          <w:spacing w:val="9"/>
          <w:sz w:val="23"/>
          <w:szCs w:val="23"/>
        </w:rPr>
        <w:t>》网站上提到了源数据。遗憾的是，在扩展数据图</w:t>
      </w:r>
      <w:r>
        <w:rPr>
          <w:rStyle w:val="any"/>
          <w:rFonts w:ascii="Times New Roman" w:eastAsia="Times New Roman" w:hAnsi="Times New Roman" w:cs="Times New Roman"/>
          <w:b/>
          <w:bCs/>
          <w:spacing w:val="9"/>
          <w:sz w:val="23"/>
          <w:szCs w:val="23"/>
        </w:rPr>
        <w:t xml:space="preserve"> 5D </w:t>
      </w:r>
      <w:r>
        <w:rPr>
          <w:rStyle w:val="any"/>
          <w:rFonts w:ascii="PMingLiU" w:eastAsia="PMingLiU" w:hAnsi="PMingLiU" w:cs="PMingLiU"/>
          <w:b/>
          <w:bCs/>
          <w:spacing w:val="9"/>
          <w:sz w:val="23"/>
          <w:szCs w:val="23"/>
        </w:rPr>
        <w:t>中，</w:t>
      </w:r>
      <w:r>
        <w:rPr>
          <w:rStyle w:val="any"/>
          <w:rFonts w:ascii="Times New Roman" w:eastAsia="Times New Roman" w:hAnsi="Times New Roman" w:cs="Times New Roman"/>
          <w:b/>
          <w:bCs/>
          <w:spacing w:val="9"/>
          <w:sz w:val="23"/>
          <w:szCs w:val="23"/>
        </w:rPr>
        <w:t xml:space="preserve">WB </w:t>
      </w:r>
      <w:r>
        <w:rPr>
          <w:rStyle w:val="any"/>
          <w:rFonts w:ascii="PMingLiU" w:eastAsia="PMingLiU" w:hAnsi="PMingLiU" w:cs="PMingLiU"/>
          <w:b/>
          <w:bCs/>
          <w:spacing w:val="9"/>
          <w:sz w:val="23"/>
          <w:szCs w:val="23"/>
        </w:rPr>
        <w:t>条带与上传的原始数据不一致。</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The authors have mentioned the source data in the website of Nature cell biology. Unfortunately, Also in Extended Data Fig. 5D, the WB bands were inconsistent with the uploaded source data.</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240" w:line="360" w:lineRule="atLeast"/>
        <w:ind w:left="300" w:right="300" w:firstLine="0"/>
        <w:rPr>
          <w:rStyle w:val="any"/>
          <w:rFonts w:ascii="Arial" w:eastAsia="Arial" w:hAnsi="Arial" w:cs="Arial"/>
          <w:color w:val="333333"/>
          <w:spacing w:val="0"/>
          <w:sz w:val="23"/>
          <w:szCs w:val="23"/>
        </w:rPr>
      </w:pPr>
      <w:r>
        <w:rPr>
          <w:rStyle w:val="any"/>
          <w:rFonts w:ascii="Arial" w:eastAsia="Arial" w:hAnsi="Arial" w:cs="Arial"/>
          <w:strike w:val="0"/>
          <w:color w:val="333333"/>
          <w:spacing w:val="0"/>
          <w:sz w:val="23"/>
          <w:szCs w:val="23"/>
          <w:u w:val="none"/>
        </w:rPr>
        <w:drawing>
          <wp:inline>
            <wp:extent cx="5486400" cy="3200400"/>
            <wp:docPr id="100026"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627717" name=""/>
                    <pic:cNvPicPr>
                      <a:picLocks noChangeAspect="1"/>
                    </pic:cNvPicPr>
                  </pic:nvPicPr>
                  <pic:blipFill>
                    <a:blip xmlns:r="http://schemas.openxmlformats.org/officeDocument/2006/relationships" r:embed="rId32"/>
                    <a:stretch>
                      <a:fillRect/>
                    </a:stretch>
                  </pic:blipFill>
                  <pic:spPr>
                    <a:xfrm>
                      <a:off x="0" y="0"/>
                      <a:ext cx="5486400" cy="320040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In the uploaded original source data (right), the WB bands for PARP have turned into Caspase3 in the Extended Figure 5D, the WB bands for Caspase3 have turned into PARP.</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When enlarged:</w:t>
      </w:r>
    </w:p>
    <w:p>
      <w:pPr>
        <w:pStyle w:val="p"/>
        <w:pBdr>
          <w:top w:val="none" w:sz="0" w:space="0" w:color="auto"/>
          <w:left w:val="none" w:sz="0" w:space="0" w:color="auto"/>
          <w:bottom w:val="none" w:sz="0" w:space="0" w:color="auto"/>
          <w:right w:val="none" w:sz="0" w:space="0" w:color="auto"/>
        </w:pBdr>
        <w:shd w:val="clear" w:color="auto" w:fill="FFFFFF"/>
        <w:spacing w:before="0" w:after="240" w:line="360" w:lineRule="atLeast"/>
        <w:ind w:left="300" w:right="300" w:firstLine="0"/>
        <w:rPr>
          <w:rStyle w:val="any"/>
          <w:rFonts w:ascii="Arial" w:eastAsia="Arial" w:hAnsi="Arial" w:cs="Arial"/>
          <w:color w:val="333333"/>
          <w:spacing w:val="0"/>
          <w:sz w:val="23"/>
          <w:szCs w:val="23"/>
        </w:rPr>
      </w:pPr>
      <w:r>
        <w:rPr>
          <w:rStyle w:val="any"/>
          <w:rFonts w:ascii="Arial" w:eastAsia="Arial" w:hAnsi="Arial" w:cs="Arial"/>
          <w:strike w:val="0"/>
          <w:color w:val="333333"/>
          <w:spacing w:val="0"/>
          <w:sz w:val="23"/>
          <w:szCs w:val="23"/>
          <w:u w:val="none"/>
        </w:rPr>
        <w:drawing>
          <wp:inline>
            <wp:extent cx="5486400" cy="3790731"/>
            <wp:docPr id="100027"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989925" name=""/>
                    <pic:cNvPicPr>
                      <a:picLocks noChangeAspect="1"/>
                    </pic:cNvPicPr>
                  </pic:nvPicPr>
                  <pic:blipFill>
                    <a:blip xmlns:r="http://schemas.openxmlformats.org/officeDocument/2006/relationships" r:embed="rId33"/>
                    <a:stretch>
                      <a:fillRect/>
                    </a:stretch>
                  </pic:blipFill>
                  <pic:spPr>
                    <a:xfrm>
                      <a:off x="0" y="0"/>
                      <a:ext cx="5486400" cy="3790731"/>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240" w:line="360" w:lineRule="atLeast"/>
        <w:ind w:left="300" w:right="300" w:firstLine="0"/>
        <w:rPr>
          <w:rStyle w:val="any"/>
          <w:rFonts w:ascii="Arial" w:eastAsia="Arial" w:hAnsi="Arial" w:cs="Arial"/>
          <w:color w:val="333333"/>
          <w:spacing w:val="0"/>
          <w:sz w:val="23"/>
          <w:szCs w:val="23"/>
        </w:rPr>
      </w:pPr>
      <w:r>
        <w:rPr>
          <w:rStyle w:val="any"/>
          <w:rFonts w:ascii="Arial" w:eastAsia="Arial" w:hAnsi="Arial" w:cs="Arial"/>
          <w:strike w:val="0"/>
          <w:color w:val="333333"/>
          <w:spacing w:val="0"/>
          <w:sz w:val="23"/>
          <w:szCs w:val="23"/>
          <w:u w:val="none"/>
        </w:rPr>
        <w:drawing>
          <wp:inline>
            <wp:extent cx="5486400" cy="4082056"/>
            <wp:docPr id="100028"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644174" name=""/>
                    <pic:cNvPicPr>
                      <a:picLocks noChangeAspect="1"/>
                    </pic:cNvPicPr>
                  </pic:nvPicPr>
                  <pic:blipFill>
                    <a:blip xmlns:r="http://schemas.openxmlformats.org/officeDocument/2006/relationships" r:embed="rId34"/>
                    <a:stretch>
                      <a:fillRect/>
                    </a:stretch>
                  </pic:blipFill>
                  <pic:spPr>
                    <a:xfrm>
                      <a:off x="0" y="0"/>
                      <a:ext cx="5486400" cy="4082056"/>
                    </a:xfrm>
                    <a:prstGeom prst="rect">
                      <a:avLst/>
                    </a:prstGeom>
                    <a:ln>
                      <a:noFill/>
                    </a:ln>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质疑十三：发现了更多出乎意料的相似图片，包括同一只小鼠被稍微调整位置并以不同强度拍摄的情况，以及视野被稍微移动、图像被拉伸的免疫荧光图像。</w:t>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I’ve discovered even more pictures that are unexpectedly similar, including instances where the same mouse was slightly repositioned and photographed at different intensities, as well as immunofluorescence images where the field of view was slightly shifted and the images were stretched.</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547360"/>
            <wp:docPr id="1000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50687" name=""/>
                    <pic:cNvPicPr>
                      <a:picLocks noChangeAspect="1"/>
                    </pic:cNvPicPr>
                  </pic:nvPicPr>
                  <pic:blipFill>
                    <a:blip xmlns:r="http://schemas.openxmlformats.org/officeDocument/2006/relationships" r:embed="rId35"/>
                    <a:stretch>
                      <a:fillRect/>
                    </a:stretch>
                  </pic:blipFill>
                  <pic:spPr>
                    <a:xfrm>
                      <a:off x="0" y="0"/>
                      <a:ext cx="5486400" cy="554736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https://pubpeer.com/publications/83597B2134196D50E1E29F51DE9BFC#</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https://www.sciencedirect.com/science/article/abs/pii/S0144861724008919?via%3Dihub</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30"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517702" name=""/>
                    <pic:cNvPicPr>
                      <a:picLocks noChangeAspect="1"/>
                    </pic:cNvPicPr>
                  </pic:nvPicPr>
                  <pic:blipFill>
                    <a:blip xmlns:r="http://schemas.openxmlformats.org/officeDocument/2006/relationships" r:embed="rId36"/>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37" w:anchor="wechat_redirect" w:tgtFrame="_blank" w:history="1"/>
      <w:hyperlink r:id="rId38" w:anchor="wechat_redirect" w:tgtFrame="_blank" w:history="1">
        <w:r>
          <w:rPr>
            <w:rStyle w:val="a"/>
            <w:rFonts w:ascii="Microsoft YaHei UI" w:eastAsia="Microsoft YaHei UI" w:hAnsi="Microsoft YaHei UI" w:cs="Microsoft YaHei UI"/>
            <w:color w:val="FF2941"/>
            <w:spacing w:val="8"/>
            <w:sz w:val="21"/>
            <w:szCs w:val="21"/>
            <w:u w:val="single" w:color="FF2941"/>
          </w:rPr>
          <w:t>城门失火，殃及池鱼| 涨知识，非洲大草原上的蚂蚁如何打败狮子：物种入侵的危害</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37" w:anchor="wechat_redirect" w:tgtFrame="_blank" w:history="1">
        <w:r>
          <w:rPr>
            <w:rStyle w:val="a"/>
            <w:rFonts w:ascii="Microsoft YaHei UI" w:eastAsia="Microsoft YaHei UI" w:hAnsi="Microsoft YaHei UI" w:cs="Microsoft YaHei UI"/>
            <w:spacing w:val="8"/>
            <w:sz w:val="21"/>
            <w:szCs w:val="21"/>
            <w:u w:val="single" w:color="576B95"/>
          </w:rPr>
          <w:t>近日Onco Targets and Therapy接连撤稿数篇，本周涉四川省人民医院李刚教授文章，与两篇论文图片重复</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39" w:anchor="wechat_redirect" w:tgtFrame="_blank" w:history="1">
        <w:r>
          <w:rPr>
            <w:rStyle w:val="any"/>
            <w:rFonts w:ascii="Microsoft YaHei UI" w:eastAsia="Microsoft YaHei UI" w:hAnsi="Microsoft YaHei UI" w:cs="Microsoft YaHei UI"/>
            <w:color w:val="FF2941"/>
            <w:spacing w:val="8"/>
            <w:sz w:val="21"/>
            <w:szCs w:val="21"/>
            <w:u w:val="single" w:color="576B95"/>
          </w:rPr>
          <w:t>猎杀狼保护牲畜？可能会适得其反</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40" w:anchor="wechat_redirect" w:tgtFrame="_blank" w:history="1">
        <w:r>
          <w:rPr>
            <w:rStyle w:val="a"/>
            <w:rFonts w:ascii="Microsoft YaHei UI" w:eastAsia="Microsoft YaHei UI" w:hAnsi="Microsoft YaHei UI" w:cs="Microsoft YaHei UI"/>
            <w:spacing w:val="8"/>
            <w:sz w:val="21"/>
            <w:szCs w:val="21"/>
            <w:u w:val="single" w:color="576B95"/>
          </w:rPr>
          <w:t>DOVE期下期刊近期撤稿和质疑高发，重点警惕，南京医科大学附属第一医院顾艳宏等人文章因多处图片重复被质疑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39" w:anchor="wechat_redirect" w:tgtFrame="_blank" w:history="1">
        <w:r>
          <w:rPr>
            <w:rStyle w:val="any"/>
            <w:rFonts w:ascii="Microsoft YaHei UI" w:eastAsia="Microsoft YaHei UI" w:hAnsi="Microsoft YaHei UI" w:cs="Microsoft YaHei UI"/>
            <w:b/>
            <w:bCs/>
            <w:color w:val="7B0C00"/>
            <w:spacing w:val="8"/>
            <w:sz w:val="20"/>
            <w:szCs w:val="20"/>
            <w:u w:val="single" w:color="576B95"/>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41" w:anchor="wechat_redirect" w:tgtFrame="_blank" w:history="1">
        <w:r>
          <w:rPr>
            <w:rStyle w:val="a"/>
            <w:rFonts w:ascii="Microsoft YaHei UI" w:eastAsia="Microsoft YaHei UI" w:hAnsi="Microsoft YaHei UI" w:cs="Microsoft YaHei UI"/>
            <w:color w:val="AC39FF"/>
            <w:spacing w:val="8"/>
            <w:sz w:val="21"/>
            <w:szCs w:val="21"/>
            <w:u w:val="single" w:color="AC39FF"/>
          </w:rPr>
          <w:t>校园霸凌导致逃避心理VS被打败的老鼠会绕道走！最新Nature重磅成果——专门的下丘脑催产素回路控制厌恶性社交学习</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42" w:anchor="wechat_redirect" w:tgtFrame="_blank" w:history="1">
        <w:r>
          <w:rPr>
            <w:rStyle w:val="a"/>
            <w:rFonts w:ascii="Microsoft YaHei UI" w:eastAsia="Microsoft YaHei UI" w:hAnsi="Microsoft YaHei UI" w:cs="Microsoft YaHei UI"/>
            <w:spacing w:val="8"/>
            <w:sz w:val="21"/>
            <w:szCs w:val="21"/>
            <w:u w:val="single" w:color="576B95"/>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43" w:anchor="wechat_redirect" w:tgtFrame="_blank" w:history="1">
        <w:r>
          <w:rPr>
            <w:rStyle w:val="a"/>
            <w:rFonts w:ascii="Microsoft YaHei UI" w:eastAsia="Microsoft YaHei UI" w:hAnsi="Microsoft YaHei UI" w:cs="Microsoft YaHei UI"/>
            <w:color w:val="000000"/>
            <w:spacing w:val="8"/>
            <w:sz w:val="18"/>
            <w:szCs w:val="18"/>
            <w:u w:val="single" w:color="000000"/>
          </w:rPr>
          <w:t>和早期发表论文图片重复，北京大学人民医院郭卫教授的文章因图片重复被质疑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4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4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4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4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4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4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50" w:anchor="wechat_redirect" w:tgtFrame="_blank" w:history="1">
        <w:r>
          <w:rPr>
            <w:rStyle w:val="a"/>
            <w:rFonts w:ascii="Microsoft YaHei UI" w:eastAsia="Microsoft YaHei UI" w:hAnsi="Microsoft YaHei UI" w:cs="Microsoft YaHei UI"/>
            <w:b/>
            <w:bCs/>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jpe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image" Target="media/image10.png" /><Relationship Id="rId17" Type="http://schemas.openxmlformats.org/officeDocument/2006/relationships/image" Target="media/image11.png" /><Relationship Id="rId18" Type="http://schemas.openxmlformats.org/officeDocument/2006/relationships/image" Target="media/image12.png" /><Relationship Id="rId19" Type="http://schemas.openxmlformats.org/officeDocument/2006/relationships/image" Target="media/image13.png" /><Relationship Id="rId2" Type="http://schemas.openxmlformats.org/officeDocument/2006/relationships/webSettings" Target="webSettings.xml" /><Relationship Id="rId20" Type="http://schemas.openxmlformats.org/officeDocument/2006/relationships/image" Target="media/image14.png" /><Relationship Id="rId21" Type="http://schemas.openxmlformats.org/officeDocument/2006/relationships/image" Target="media/image15.png" /><Relationship Id="rId22" Type="http://schemas.openxmlformats.org/officeDocument/2006/relationships/image" Target="media/image16.png" /><Relationship Id="rId23" Type="http://schemas.openxmlformats.org/officeDocument/2006/relationships/image" Target="media/image17.png" /><Relationship Id="rId24" Type="http://schemas.openxmlformats.org/officeDocument/2006/relationships/image" Target="media/image18.png" /><Relationship Id="rId25" Type="http://schemas.openxmlformats.org/officeDocument/2006/relationships/image" Target="media/image19.png" /><Relationship Id="rId26" Type="http://schemas.openxmlformats.org/officeDocument/2006/relationships/image" Target="media/image20.png" /><Relationship Id="rId27" Type="http://schemas.openxmlformats.org/officeDocument/2006/relationships/image" Target="media/image21.png" /><Relationship Id="rId28" Type="http://schemas.openxmlformats.org/officeDocument/2006/relationships/image" Target="media/image22.png" /><Relationship Id="rId29" Type="http://schemas.openxmlformats.org/officeDocument/2006/relationships/image" Target="media/image23.png" /><Relationship Id="rId3" Type="http://schemas.openxmlformats.org/officeDocument/2006/relationships/fontTable" Target="fontTable.xml" /><Relationship Id="rId30" Type="http://schemas.openxmlformats.org/officeDocument/2006/relationships/image" Target="media/image24.png" /><Relationship Id="rId31" Type="http://schemas.openxmlformats.org/officeDocument/2006/relationships/image" Target="media/image25.png" /><Relationship Id="rId32" Type="http://schemas.openxmlformats.org/officeDocument/2006/relationships/image" Target="media/image26.png" /><Relationship Id="rId33" Type="http://schemas.openxmlformats.org/officeDocument/2006/relationships/image" Target="media/image27.png" /><Relationship Id="rId34" Type="http://schemas.openxmlformats.org/officeDocument/2006/relationships/image" Target="media/image28.png" /><Relationship Id="rId35" Type="http://schemas.openxmlformats.org/officeDocument/2006/relationships/image" Target="media/image29.jpeg" /><Relationship Id="rId36" Type="http://schemas.openxmlformats.org/officeDocument/2006/relationships/image" Target="media/image30.jpeg" /><Relationship Id="rId37" Type="http://schemas.openxmlformats.org/officeDocument/2006/relationships/hyperlink" Target="http://mp.weixin.qq.com/s?__biz=Mzk0NjYzMDcyNQ==&amp;mid=2247483976&amp;idx=1&amp;sn=86c777790b9ce247fc6f6f2222d5f9ec&amp;chksm=c3027b62f475f274a8edb2faa25c84963ec7cb13964abbc6a95826dbd00c23c8ecee533c008f&amp;scene=21" TargetMode="External" /><Relationship Id="rId38" Type="http://schemas.openxmlformats.org/officeDocument/2006/relationships/hyperlink" Target="http://mp.weixin.qq.com/s?__biz=Mzk0NjYzMDcyNQ==&amp;mid=2247484248&amp;idx=1&amp;sn=efcb850740bbd8ee6c629083ae619143&amp;chksm=c3027a72f475f3647667d2a9e1fbe818aad2c33b31900d659367fa4a3d2eb5173f2064594d0e&amp;scene=21" TargetMode="External" /><Relationship Id="rId39"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4" Type="http://schemas.openxmlformats.org/officeDocument/2006/relationships/hyperlink" Target="https://mp.weixin.qq.com/s?__biz=Mzk0NjYzMDcyNQ==&amp;mid=2247513008&amp;idx=5&amp;sn=386272930c2be92b9848d68541be3060&amp;chksm=c29649ec07b92a5d3edcabcd8041d375a1c11a6d9f25b9a0d1ec31049d20c5aef58b3f1af186&amp;scene=126&amp;sessionid=1742577176" TargetMode="External" /><Relationship Id="rId40" Type="http://schemas.openxmlformats.org/officeDocument/2006/relationships/hyperlink" Target="http://mp.weixin.qq.com/s?__biz=Mzk0NjYzMDcyNQ==&amp;mid=2247484009&amp;idx=1&amp;sn=4dfc09a43150b1356296a6168ecab3e7&amp;chksm=c3027b43f475f255ee985a4fb8b1cdd70dc1f242c88256f7c3feb221c27ea241b21eb469cfa4&amp;scene=21" TargetMode="External" /><Relationship Id="rId41" Type="http://schemas.openxmlformats.org/officeDocument/2006/relationships/hyperlink" Target="http://mp.weixin.qq.com/s?__biz=Mzk0NjYzMDcyNQ==&amp;mid=2247483926&amp;idx=1&amp;sn=2682074fbb929764c19c443b8ed201cc&amp;chksm=c3027b3cf475f22ade8694c4d47208f404ed9449d1866abbaa4b9a310106083dd7ca6f42a8bf&amp;scene=21" TargetMode="External" /><Relationship Id="rId42" Type="http://schemas.openxmlformats.org/officeDocument/2006/relationships/hyperlink" Target="http://mp.weixin.qq.com/s?__biz=Mzk0NjYzMDcyNQ==&amp;mid=2247483964&amp;idx=1&amp;sn=ef6f936d8a44515d9e4dca1b0ad92cb1&amp;chksm=c3027b16f475f200351f2bb3586a87b58d2ba5a14220c09b21a2323155f8ca36a30ee1697b90&amp;scene=21" TargetMode="External" /><Relationship Id="rId43" Type="http://schemas.openxmlformats.org/officeDocument/2006/relationships/hyperlink" Target="http://mp.weixin.qq.com/s?__biz=Mzk0NjYzMDcyNQ==&amp;mid=2247484009&amp;idx=2&amp;sn=10798bad49a479fe828e0c49549012ad&amp;chksm=c3027b43f475f25527b711bd629c09ddf0ee7df4b6be8021d70f3a8ccf5062fd0ba0e3299198&amp;scene=21" TargetMode="External" /><Relationship Id="rId4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4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4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4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4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4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5" Type="http://schemas.openxmlformats.org/officeDocument/2006/relationships/hyperlink" Target="javascript:void(0);" TargetMode="External" /><Relationship Id="rId5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51" Type="http://schemas.openxmlformats.org/officeDocument/2006/relationships/styles" Target="styles.xm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