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湖北医药学院太和医院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江苏大学上海第八人民医院的论文被撤稿，因图像重复且作者无法提供原始数据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10:44:55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Pluronic-based micelle encapsulation potentiates myricetin-induced cytotoxicity in human glioblastoma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湖北医药学院太和医院&amp;上海第八人民医院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发表时间：2016年10月3日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10.2147/IJN.S114302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图1B和图4A提出了可能存在重复图像；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图1B以及本文中的Western blot图像存在问题，作者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无法提供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原始Western blot数据。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9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60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448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018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本研究得到了太和医院基金和湖北省教育厅青年人才项目（Q20162104）的支持。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似乎与同一期刊中另一篇论文（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2015, 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10.2147/ijn.s82282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存在视野重叠。此外，与不同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期刊中的一篇论文（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2016, 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10.1016/j.xphs.2016.01.016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也存在重叠。但它们在各自文中描述并不相同。此外，图像的长宽比也存在差异，这可能会影响比例尺的准确性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707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169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：不同实验条件下的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结果比预期更为相似，尤其是肌动蛋白（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actin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481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International Journal of Nanomedicine》的编辑和出版商，正在撤回已发表的论文。论文发表后，第三方对图1B和图4A提出了可能存在重复图像的疑虑。经过本刊调查，我们发现图1B以及本文中的Western blot图像存在问题。当我们向作者寻求解释时，他们提供了原始发表的图1B和一些Western blot图像，但由于距离发表时间已久，他们无法提供包括分子量标记在内的所有原始Western blot数据。因此，上述疑虑仍未得到解决。鉴于验证已发表工作的有效性是学术记录完整性的核心，我们因此决定撤回该论文。本文中列出的通讯作者已被告知。作者不同意撤回决定。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https://www.dovepress.com/pluronic-based-micelle-encapsulation-potentiates-myricetin-induced-cyt-peer-reviewed-fulltext-article-IJN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57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79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53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413&amp;idx=2&amp;sn=619adc90707c56ee844554fd435617a2&amp;chksm=c25bf6d04b624ac1eab8bbe473dd19b59c807d814d4d5792c75a074c33d8eb61c034f648fd34&amp;scene=126&amp;sessionid=17425764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