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可悲！国家重点实验室，科技重大专项支持项目，中国药科大学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Yang Lin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的论文被撤稿，因图像重复和操纵问题。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Oroxylin A activates PKM1/HNF4 alpha to induce hepatoma differentiation and block cancer progression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期刊：Cell Death &amp;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中国药科大学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发表时间：2017年7月20日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10.1038/cddis.2017.335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29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2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研究得到了中国国家自然科学基金（编号：81503097和81402967）、国家科技重大专项（编号：2012ZX09304-001和2016ZX09101055）、高等学校学科创新引智计划（编号：IRT1193）、中国药科大学天然药物国家重点实验室项目（编号：SKLNMZZCX201606）、中央高校基本科研业务费专项资金（编号：2016ZZD002和2016PT037）、江苏省自然科学基金（编号：BK20151443）以及江苏省“青蓝工程”优秀青年骨干教师计划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：显微镜数据重复。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62575" cy="5314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6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SMMC-7721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细胞面板。作者使用了相同的肌动蛋白条带（不考虑垂直比例）来标准化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小时条件下裂解物的蛋白质浓度。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③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Hep-G2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面板中作者似乎也使用了相同的肌动蛋白条带，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7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文章发表后，编辑部发现文中的图片存在问题，具体如下：图2a中，96小时[DMSO]组面板似乎是72小时[DMSO]组面板旋转180度后的图像。图2b中，96小时处理组的SMMC-7721细胞β-肌动蛋白条带似乎是将同一面板中72小时处理组的条带翻转并加宽后得到的；同样，96小时处理组的Hep G2细胞β-肌动蛋白条带也似乎是将同一面板中72小时处理组的条带翻转并加宽后得到的。图8f中，HNF-4α[对照]组面板的下半部分似乎与HNF-4α[OA（75?mg/kg）]组面板的上半部分完全相同。因此，编辑部不再信任这些数据。作者Qinglong Guo不同意撤回本文。作者Libin Wei, Yuanyuan Dai, Yuxin Zhou, Zihao He, Jingyue Yao, Li Zhao和Lin Yang回复编辑部或出版商关于撤回本文的信函。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https://www.nature.com/articles/s41419-025-07496-1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11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5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1&amp;sn=71eab9629611dee3af25ecb48aeb6450&amp;chksm=c22898addf9a6c78cc1746972e9189f28fd05612e85a9cd72234850b4d5e3490f35572875445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