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山东省立医院血液科主任研究缘何遭质疑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07:22:00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5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近日，发表于《Oncology Reports》的研究‘Overexpression of IL-9 induced by STAT3 phosphorylation is mediated by miR-155 and miR-21 in chronic lymphocytic leukemia’ STAT3磷酸化诱导的IL-9过表达由miR-155和miR-21介导于慢性淋巴细胞白血病因实验图像问题引发争议。该研究由Na Chen、Lili Feng、Huiting Qu、Kang Lu、Peipei Li、Xiao Lv和Xin Wang（通讯作者，科主任、山东大学临床医学院院长）共同完成，通讯单位为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山东省立医院血液科。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69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16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26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2025年3月评论人Gerris caucasicus指出：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3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https://pubpeer.com/publications/27FEE8A2FE016EF476EB051016B879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0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366&amp;idx=1&amp;sn=3c829eb0a77787fd09fb80e08a5299bf&amp;chksm=c3d2895584b9cc56cec7c9dd54d4ff5f92097e5de8b4f6316eb296a5ce0925bc2b372817a2f6&amp;scene=126&amp;sessionid=17425772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