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2025-03-21 09:35:43</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42029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2019 年 1 月 30 日，上海市第十人民医院</w:t>
      </w:r>
      <w:r>
        <w:rPr>
          <w:rStyle w:val="any"/>
          <w:rFonts w:ascii="Microsoft YaHei UI" w:eastAsia="Microsoft YaHei UI" w:hAnsi="Microsoft YaHei UI" w:cs="Microsoft YaHei UI"/>
          <w:spacing w:val="8"/>
          <w:sz w:val="23"/>
          <w:szCs w:val="23"/>
        </w:rPr>
        <w:t> Zhu </w:t>
      </w:r>
      <w:r>
        <w:rPr>
          <w:rStyle w:val="any"/>
          <w:rFonts w:ascii="Microsoft YaHei UI" w:eastAsia="Microsoft YaHei UI" w:hAnsi="Microsoft YaHei UI" w:cs="Microsoft YaHei UI"/>
          <w:spacing w:val="8"/>
          <w:sz w:val="23"/>
          <w:szCs w:val="23"/>
        </w:rPr>
        <w:t>Guoqing研究团队，在</w:t>
      </w:r>
      <w:r>
        <w:rPr>
          <w:rStyle w:val="any"/>
          <w:rFonts w:ascii="Microsoft YaHei UI" w:eastAsia="Microsoft YaHei UI" w:hAnsi="Microsoft YaHei UI" w:cs="Microsoft YaHei UI"/>
          <w:b/>
          <w:bCs/>
          <w:i/>
          <w:iCs/>
          <w:spacing w:val="8"/>
          <w:sz w:val="23"/>
          <w:szCs w:val="23"/>
        </w:rPr>
        <w:t>Carcinogenesis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O-GlcNAcylation of YY1 stimulates tumorigenesis in colorectal cancer cells by targeting SLC22A15 and AANAT</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7988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287532" name=""/>
                    <pic:cNvPicPr>
                      <a:picLocks noChangeAspect="1"/>
                    </pic:cNvPicPr>
                  </pic:nvPicPr>
                  <pic:blipFill>
                    <a:blip xmlns:r="http://schemas.openxmlformats.org/officeDocument/2006/relationships" r:embed="rId7"/>
                    <a:stretch>
                      <a:fillRect/>
                    </a:stretch>
                  </pic:blipFill>
                  <pic:spPr>
                    <a:xfrm>
                      <a:off x="0" y="0"/>
                      <a:ext cx="5486400" cy="2079885"/>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0287000" cy="3743325"/>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279777" name=""/>
                    <pic:cNvPicPr>
                      <a:picLocks noChangeAspect="1"/>
                    </pic:cNvPicPr>
                  </pic:nvPicPr>
                  <pic:blipFill>
                    <a:blip xmlns:r="http://schemas.openxmlformats.org/officeDocument/2006/relationships" r:embed="rId8"/>
                    <a:stretch>
                      <a:fillRect/>
                    </a:stretch>
                  </pic:blipFill>
                  <pic:spPr>
                    <a:xfrm>
                      <a:off x="0" y="0"/>
                      <a:ext cx="10287000" cy="3743325"/>
                    </a:xfrm>
                    <a:prstGeom prst="rect">
                      <a:avLst/>
                    </a:prstGeom>
                  </pic:spPr>
                </pic:pic>
              </a:graphicData>
            </a:graphic>
          </wp:inline>
        </w:drawing>
      </w:r>
    </w:p>
    <w:p>
      <w:pPr>
        <w:spacing w:before="0" w:after="0" w:line="384" w:lineRule="atLeast"/>
        <w:ind w:left="540" w:right="540"/>
        <w:jc w:val="center"/>
        <w:rPr>
          <w:rStyle w:val="any"/>
          <w:rFonts w:ascii="Times New Roman" w:eastAsia="Times New Roman" w:hAnsi="Times New Roman" w:cs="Times New Roman"/>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https://pubpeer.com/publications/8D0951B4E2BB49AD550644E5786343#1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179742"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356221"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456&amp;idx=3&amp;sn=8eb3bf9ce4f201ab887f0269f7e35d68&amp;chksm=cefd20ad954f17fdea3c9c58308d7c381e2110e2071876cfdd444bdfa4e8b68eecec1b3d0b16&amp;scene=126&amp;sessionid=174252441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