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山东第一医科大学某研究团队所发文章被质疑发生图片重叠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09:24:48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1452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2025年2月28日，山东第一医科大学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Jiang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Hongmei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Cancer letters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Bone marrow stromal cells protect myeloma cells from ferroptosis through GPX4 deSUMOylation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7956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2865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7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201168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4961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4608861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694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08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https://pubpeer.com/publications/98BAD258011CBB33268A63179EA86F#2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5609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6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2231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230&amp;idx=4&amp;sn=9f1d6fc42326f342fd9c001a24c5c4e2&amp;chksm=cefb0d535b0862e95552239dab36ebc61131e2a1511d19355e64a6f1531c62cf633ec5eb61e6&amp;scene=126&amp;sessionid=174248967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