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天津市肿瘤研究所某研究团队所发文章被质疑发生图片重叠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00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2015年8月15日，天津市肿瘤研究所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Anxa2 binds to STAT3 and promotes epithelial to mesenchymal transition in breast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26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66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1808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84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https://pubpeer.com/publications/67261BD79FEA7F250F1AA78708887A#1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54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85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2&amp;idx=1&amp;sn=376c3a0f7f695d0fdf8298e3764c1f1c&amp;chksm=ce87d26298193cd1210c5b3aa8b3168255f7a38d9734fb33a07c70190934f9080128273b4248&amp;scene=126&amp;sessionid=1742489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