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南方医科大学深圳医院某研究团队所发文章被质疑发生图片重叠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09:24:48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3346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2020年2月21日，南方医科大学深圳医院 Zhang Zhihao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Oxidative medicine and cellular longevity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Bcl-2 Proteins Regulate Mitophagy in Lipopolysaccharide-Induced Acute Lung Injury via PINK1/Parkin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7875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9028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78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10287000" cy="1022032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7996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https://pubpeer.com/publications/0D5F94705C020E0AB3252B3D91E35A#1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1921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7492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230&amp;idx=1&amp;sn=8832985846d29d1872f0454daa894488&amp;chksm=ce5df85482ab7f675541e271985d55504eae83735d9e6e3f1297e05fb585025b648ee7f9a3d8&amp;scene=126&amp;sessionid=17424896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