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调查发现图像数据问题致结论失信，上海中医药大学曙光医院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31097689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03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70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11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上海中医药大学曙光医院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复旦大学附属肿瘤医院在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MALAT1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RUNX2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上海中医药大学曙光医院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 Ji, Guoxiang Cai, Xuan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81520108031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81830120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81473478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81303102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81573749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QJ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81303103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81673783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14430722900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16XD1403600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13CG47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18QA1404100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70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07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5" name="" descr="上海中医药大学附属曙光医院-医院简介-推荐专家-门诊时间表-预约挂号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88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5314"/>
            <wp:docPr id="100006" name="" descr="开启不过江看“肿瘤”新历史，复旦大学附属肿瘤医院（浦东院区）今起试运行，部分门诊9月开放并将实现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31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9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Two images in Figure 7a appear to overlap, but are described differently (cyan boxes).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398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95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z w:val="21"/>
          <w:szCs w:val="21"/>
        </w:rPr>
        <w:t>通讯作者李琦回应：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中，由于我们在数据收集过程中的疏忽，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shRNA-NC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组（迁移）的图片提供错误。在检查原始数据后，我们发现图片排列过程中存在不严谨之处，我们将用正确的图片替换错误的图片。相应地，图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中的定量图也已得到纠正。此外，我们将请求《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Cell Death and Disease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》编辑部更正我们的错误。同时，我们将彻查我们已发表的文章，纠正可能存在的错误，并努力在未来的工作中避免此类错误。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3970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72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10200" cy="3314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81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[below] Fig 5e,f.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723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32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Figs 3g, 5i.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661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83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194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79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#5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8d.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6D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from "Circular RNA circPVT1 Promotes Proliferation and Invasion Through Sponging miR-125b and Activating E2F2 Signaling in Non-Small Cell Lung Cancer" (Li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9504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29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11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本文发表后，有人对其中使用的图片提出了质疑。作者虽已提供解释和原始数据，但出版方调查发现，图5e的发表图片与原始数据不一致，图7a（LoVo，shRNA-NC）与图7a（SW260，pcDNA3.1-RUNX2）之间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因此，主编对本文内容的可信度已失去信心。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 Qing Ji 对此次撤稿表示异议。其余作者均未就此次撤稿向出版方/主编作出回应。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https://pubpeer.com/publications/2F7F1D8209BA22DA68079F3893FB4F#6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https://www.nature.com/articles/s41419-025-07490-7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21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74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55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1&amp;sn=5753328eddd49a2a08afadb409470ca7&amp;chksm=c304e9e569aadf722abbe96d6b3f40a1b19f99d8b5545ed95589066de107a4f7e51c8302cd3a&amp;scene=126&amp;sessionid=1742489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