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不同标注下的划痕愈合实验图重叠，靖江市人民医院的论文被质疑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30464520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70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30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56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49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靖江市人民医院肿瘤科在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OncoTargets and Therapy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lncRNA PCAT6 promotes non-small cell lung cancer cell proliferation, migration and invasion through regulating miR-330-5p"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PCAT6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miR-330-5p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促进非小细胞肺癌细胞增殖、迁移和侵袭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 Hua Cui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 Jiang Yu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15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0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250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94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t> 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24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 and Figure 5: Unexpected overlapping areas.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57187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5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https://pubpeer.com/publications/23EB1DE247236C2337D38330F4FC84#1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https://pubmed.ncbi.nlm.nih.gov/30464520/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82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8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56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4&amp;sn=fb57deb70e68a9717cb95bad536bb848&amp;chksm=c385e3bbb17e9d62409bf6107ae99ba12f65bbdb399b9053eea1bc8884c8e4acb352ab5d64ea&amp;scene=126&amp;sessionid=1742489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