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震惊！郑州大学基础医学院论文图片疑似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8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1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Role of matrix metalloproteinase-9 in transforming growth factor-β1-induced epithelial–mesenchymal transition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基质金属蛋白酶-9在转化生长因子-β1诱导的食管鳞状细胞癌上皮-间质转化中的作用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81071970)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10.2147/ott.s134813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 Bai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Shan-shan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66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08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出现意外的图像重复。我添加了粉色矩形来表示我的意思。请作者检查并评论？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157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20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蛋白质印迹在旋转和调整拉伸后出乎意料地相似。我加了一张图来说明我的意思。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9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34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2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5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https://pubpeer.com/publications/BF5636D9B9635BE9914A1D4282CF4D#3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2&amp;sn=6e9b5ed63615e4a67f63b7ec8262a1c8&amp;chksm=c0e6422bfe0a3b7fff6a06e6c444c14bb0bc356eb4a7812115e46fbca1caf40c19d663217433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