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上海健康医学院知名团队论文图片重复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19:41:01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Mesenchymal stem cell-derived exosomes carrying microRNA-150 suppresses the proliferation and migration of osteosarcoma cells via targeting IGF2BP1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Translational Cancer Research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35117898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10.21037/tcr-20-83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516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0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 5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within one of your figures and between a figure presented in this study and a figure presented in another study (see enclosed image below).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73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36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he following studies are affected.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https://pubmed.ncbi.nlm.nih.gov/35117898/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https://pubmed.ncbi.nlm.nih.gov/36915895/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contact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20&amp;idx=2&amp;sn=6aa966c45c984293db8c23121a5f3ded&amp;chksm=ceaac699dbd61ade26e390e0632428897adae50f12f8f6f2bd2c6d764a8f9ad83161ddce13ac&amp;scene=126&amp;sessionid=17425576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