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11:26:28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18"/>
          <w:szCs w:val="18"/>
        </w:rPr>
        <w:t>Deficiency of pseudogene UPAT leads to hepatocellular carcinoma progression and forms a positive feedback loop with ZEB1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Cancer science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32808348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10.1111/cas.14620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Leyang Xiang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Xiaoting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Siqi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Huohui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Zhanjun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Zhigang 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7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Xianghong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Yawei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Dinghua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Unit of Hepatobiliary Surgery Department of General Surgery Nanfang Hospital Southern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Oncology Surgery Affiliated Cancer Hospital &amp; Institute of Guangzhou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Radiation Oncology Affiliated Cancer Hospital &amp; Institute of Guangzhou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gastroenterology Nanfang Hospital Southern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Hepatobiliary Surgery Shunde Hospital Southern Medical University (The First People's Hospital of Shunde) Foshan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 Affiliated Baoan Hospital of Shenzhen Southern Medical University Shenzhen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7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Laboratory Medicine Nanfang Hospital Southern Medical University Guangzhou China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18"/>
          <w:szCs w:val="18"/>
        </w:rPr>
        <w:t>Sholto David 4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An image previously appeared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elsewhere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where it was described as showing a different cell type.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8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59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dentified by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79&amp;idx=1&amp;sn=0db5f1be84f4acbdd8f019c73458a24e&amp;chksm=cea03a4b74135e11cb650aaea7576b708578eaae7a2d8931c76da4713f243ae8cc8cf5d94fc0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