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存在多处重复图像元素，长治医学院附属和平医院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上海市肺科医院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复旦大学附属中山医院的论文被质疑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Druggable driver gene alterations in redefined large cell carcinoma in Chinese patients: an observational study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期刊：Translational Cancer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长治医学院附属和平医院&amp;上海市肺科医院&amp;复旦大学附属中山医院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发表时间：2020年12月23日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10.21037/tcr-20-1675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89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7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本研究工作得到了中国国家自然科学基金（编号：81670089，受助者为H Xie；编号：81902335，受助者为W He）、上海市卫生和计划生育委员会（编号：201640225，受助者为W He）以及上海市临床重点专科（编号：shslczdzk01302，受助者为B Ma）的支持。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1A-C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处重复的图像元素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6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991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https://tcr.amegroups.org/article/view/47399/html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13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6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21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4&amp;sn=1be3d15c60a811a111421e2565d35e42&amp;chksm=c26ac42fc0b363bb50a384a0c883470177ddd7b9e0d7bff2d7dd19e26deb8b9380a117e596a8&amp;scene=126&amp;sessionid=1742489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