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河南大学淮河医院某研究团队所发文章被质疑发生图片重叠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09:43:58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8892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 年 5 月 1 日，河南大学淮河医院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Liu 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Qian研究团队，在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 xml:space="preserve"> 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UCA1 promotes cell proliferation and invasion and inhibits apoptosis through regulation of the miR129-SOX4 pathway in renal cell carcinoma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6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32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4796681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437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9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https://pubpeer.com/publications/7989ADC2516D38846C39B3ED8A9F50#1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2125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461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140&amp;idx=2&amp;sn=152a2b27360658d7e4c2fe7c47eee195&amp;chksm=ce8429e8f60066d02ad3e0a6aaad8880fc140d8e31108ed3988ffdde05f5d01f8a4984b2075a&amp;scene=126&amp;sessionid=17424027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