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对图片重复，上海市第十人民医院的文章被质疑！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上海市第十人民医院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11 月 26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andrology and urology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Inflammation induced by lipopolysaccharide advanced androgen receptor expression and epithelial-mesenchymal transition progress in prostatitis and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42439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82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首先获取该文章的所有图片（共计61张图）：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41075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88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4979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7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4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1&amp;sn=0f328d4be0a4f18320ef320f43f48726&amp;chksm=c2b8a217abbfa5056fb7f36ceaea7d750209d5e36888f107c2b14f706574b88a9332e429c9d4&amp;scene=126&amp;sessionid=1742404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