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新乡医科大学检验医学院</w:t>
        </w:r>
        <w:r>
          <w:rPr>
            <w:rStyle w:val="a"/>
            <w:rFonts w:ascii="Times New Roman" w:eastAsia="Times New Roman" w:hAnsi="Times New Roman" w:cs="Times New Roman"/>
            <w:b w:val="0"/>
            <w:bCs w:val="0"/>
            <w:spacing w:val="8"/>
          </w:rPr>
          <w:t>Reprod Biol Endocrinol</w:t>
        </w:r>
        <w:r>
          <w:rPr>
            <w:rStyle w:val="a"/>
            <w:rFonts w:ascii="PMingLiU" w:eastAsia="PMingLiU" w:hAnsi="PMingLiU" w:cs="PMingLiU"/>
            <w:b w:val="0"/>
            <w:bCs w:val="0"/>
            <w:spacing w:val="8"/>
          </w:rPr>
          <w:t>论文因</w:t>
        </w:r>
        <w:r>
          <w:rPr>
            <w:rStyle w:val="a"/>
            <w:rFonts w:ascii="Times New Roman" w:eastAsia="Times New Roman" w:hAnsi="Times New Roman" w:cs="Times New Roman"/>
            <w:b w:val="0"/>
            <w:bCs w:val="0"/>
            <w:spacing w:val="8"/>
          </w:rPr>
          <w:t>ELISA</w:t>
        </w:r>
        <w:r>
          <w:rPr>
            <w:rStyle w:val="a"/>
            <w:rFonts w:ascii="PMingLiU" w:eastAsia="PMingLiU" w:hAnsi="PMingLiU" w:cs="PMingLiU"/>
            <w:b w:val="0"/>
            <w:bCs w:val="0"/>
            <w:spacing w:val="8"/>
          </w:rPr>
          <w:t>有效性缺陷撤回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2025-03-19 10:21:36</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95280"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新乡医科大学检验医学院</w:t>
            </w:r>
            <w:r>
              <w:rPr>
                <w:rStyle w:val="any"/>
                <w:b/>
                <w:bCs/>
                <w:i w:val="0"/>
                <w:iCs w:val="0"/>
                <w:caps w:val="0"/>
                <w:smallCaps w:val="0"/>
                <w:color w:val="000000"/>
                <w:spacing w:val="8"/>
                <w:sz w:val="28"/>
                <w:szCs w:val="28"/>
              </w:rPr>
              <w:t>Reprod Biol Endocrinol</w:t>
            </w:r>
            <w:r>
              <w:rPr>
                <w:rStyle w:val="any"/>
                <w:rFonts w:ascii="宋体" w:eastAsia="宋体" w:hAnsi="宋体" w:cs="宋体"/>
                <w:b/>
                <w:bCs/>
                <w:i w:val="0"/>
                <w:iCs w:val="0"/>
                <w:caps w:val="0"/>
                <w:smallCaps w:val="0"/>
                <w:color w:val="000000"/>
                <w:spacing w:val="8"/>
                <w:sz w:val="28"/>
                <w:szCs w:val="28"/>
              </w:rPr>
              <w:t>论文因ELISA有效性缺陷撤回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Melatonin levels and embryo quality in IVF patients with diminished ovarian reserve: a comparative study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卵巢储备减少的</w:t>
            </w:r>
            <w:r>
              <w:rPr>
                <w:rStyle w:val="any"/>
                <w:rFonts w:ascii="Tahoma" w:eastAsia="Tahoma" w:hAnsi="Tahoma" w:cs="Tahoma"/>
                <w:b w:val="0"/>
                <w:bCs w:val="0"/>
                <w:i w:val="0"/>
                <w:iCs w:val="0"/>
                <w:caps w:val="0"/>
                <w:smallCaps w:val="0"/>
                <w:color w:val="111111"/>
                <w:spacing w:val="8"/>
                <w:sz w:val="21"/>
                <w:szCs w:val="21"/>
              </w:rPr>
              <w:t>IVF</w:t>
            </w:r>
            <w:r>
              <w:rPr>
                <w:rStyle w:val="any"/>
                <w:rFonts w:ascii="PMingLiU" w:eastAsia="PMingLiU" w:hAnsi="PMingLiU" w:cs="PMingLiU"/>
                <w:b w:val="0"/>
                <w:bCs w:val="0"/>
                <w:i w:val="0"/>
                <w:iCs w:val="0"/>
                <w:caps w:val="0"/>
                <w:smallCaps w:val="0"/>
                <w:color w:val="111111"/>
                <w:spacing w:val="8"/>
                <w:sz w:val="21"/>
                <w:szCs w:val="21"/>
              </w:rPr>
              <w:t>患者褪黑素水平和胚胎质量的比较研究</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背景：褪黑素是一种存在于各种体液和细胞中的激素，以其强大的抗氧化、抗凋亡和内分泌调节特性而闻名。本研究旨在分析卵巢储备减少（DOR）患者的褪黑素水平及其对胚胎质量的影响。方法：我们招募了85名正在接受体外受精或卵母细胞胞浆内单精子注射手术的女性，包括正常卵巢储备（NOR，n=27）、病理性DOR（DOR-Path，n=25）和生理性DOR。使用ELISA评估患者血清和卵泡液中的褪黑素水平，并检查褪黑素水平与胚胎质量指标之间的相关性。结果：我们的研究结果表明，DOR-Path和DOR-Phy组卵泡液和基础血清中的褪黑素水平低于NOR组（P&lt;0.05）。然而，DOR-Path组和DOR-Phy组之间的褪黑素水平没有显著差异（P&gt;0.05）。此外，NOR组卵泡液中褪黑素的浓度显著高于其血清中的褪黑素浓度（P&lt;0.001）。最后，发现血清和卵泡液中的褪黑素水平与卵巢储备和胚胎发育参数之间存在显著相关性（P&lt;0.05）。结论：DOR患者的褪黑素水平可能会影响胚胎质量，为深入了解DOR的潜在发病机制和提高这些患者的治疗效果提供了机会。</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新乡医科大学检验医学院，新乡，</w:t>
            </w:r>
            <w:r>
              <w:rPr>
                <w:rStyle w:val="any"/>
                <w:b w:val="0"/>
                <w:bCs w:val="0"/>
                <w:i w:val="0"/>
                <w:iCs w:val="0"/>
                <w:caps w:val="0"/>
                <w:smallCaps w:val="0"/>
                <w:color w:val="111111"/>
                <w:spacing w:val="8"/>
                <w:sz w:val="21"/>
                <w:szCs w:val="21"/>
              </w:rPr>
              <w:t>453003</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深圳大学第三附属医院医学检验与生殖医学系，深圳，</w:t>
            </w:r>
            <w:r>
              <w:rPr>
                <w:rStyle w:val="any"/>
                <w:b w:val="0"/>
                <w:bCs w:val="0"/>
                <w:i w:val="0"/>
                <w:iCs w:val="0"/>
                <w:caps w:val="0"/>
                <w:smallCaps w:val="0"/>
                <w:color w:val="111111"/>
                <w:spacing w:val="8"/>
                <w:sz w:val="21"/>
                <w:szCs w:val="21"/>
              </w:rPr>
              <w:t>518000</w:t>
            </w:r>
            <w:r>
              <w:rPr>
                <w:rStyle w:val="any"/>
                <w:rFonts w:ascii="PMingLiU" w:eastAsia="PMingLiU" w:hAnsi="PMingLiU" w:cs="PMingLiU"/>
                <w:b w:val="0"/>
                <w:bCs w:val="0"/>
                <w:i w:val="0"/>
                <w:iCs w:val="0"/>
                <w:caps w:val="0"/>
                <w:smallCaps w:val="0"/>
                <w:color w:val="111111"/>
                <w:spacing w:val="8"/>
                <w:sz w:val="21"/>
                <w:szCs w:val="21"/>
              </w:rPr>
              <w:t>。</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新乡医科大学检验医学院，新乡，</w:t>
            </w:r>
            <w:r>
              <w:rPr>
                <w:rStyle w:val="any"/>
                <w:b w:val="0"/>
                <w:bCs w:val="0"/>
                <w:i w:val="0"/>
                <w:iCs w:val="0"/>
                <w:caps w:val="0"/>
                <w:smallCaps w:val="0"/>
                <w:color w:val="111111"/>
                <w:spacing w:val="8"/>
                <w:sz w:val="21"/>
                <w:szCs w:val="21"/>
              </w:rPr>
              <w:t>453003</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深圳大学第三附属医院医学检验与生殖医学系，深圳，</w:t>
            </w:r>
            <w:r>
              <w:rPr>
                <w:rStyle w:val="any"/>
                <w:b w:val="0"/>
                <w:bCs w:val="0"/>
                <w:i w:val="0"/>
                <w:iCs w:val="0"/>
                <w:caps w:val="0"/>
                <w:smallCaps w:val="0"/>
                <w:color w:val="111111"/>
                <w:spacing w:val="8"/>
                <w:sz w:val="21"/>
                <w:szCs w:val="21"/>
              </w:rPr>
              <w:t>518000</w:t>
            </w:r>
            <w:r>
              <w:rPr>
                <w:rStyle w:val="any"/>
                <w:rFonts w:ascii="PMingLiU" w:eastAsia="PMingLiU" w:hAnsi="PMingLiU" w:cs="PMingLiU"/>
                <w:b w:val="0"/>
                <w:bCs w:val="0"/>
                <w:i w:val="0"/>
                <w:iCs w:val="0"/>
                <w:caps w:val="0"/>
                <w:smallCaps w:val="0"/>
                <w:color w:val="111111"/>
                <w:spacing w:val="8"/>
                <w:sz w:val="21"/>
                <w:szCs w:val="21"/>
              </w:rPr>
              <w:t>。</w:t>
            </w:r>
            <w:r>
              <w:rPr>
                <w:rStyle w:val="any"/>
                <w:b w:val="0"/>
                <w:bCs w:val="0"/>
                <w:i w:val="0"/>
                <w:iCs w:val="0"/>
                <w:caps w:val="0"/>
                <w:smallCaps w:val="0"/>
                <w:color w:val="111111"/>
                <w:spacing w:val="8"/>
                <w:sz w:val="21"/>
                <w:szCs w:val="21"/>
              </w:rPr>
              <w:t>5</w:t>
            </w:r>
            <w:r>
              <w:rPr>
                <w:rStyle w:val="any"/>
                <w:rFonts w:ascii="PMingLiU" w:eastAsia="PMingLiU" w:hAnsi="PMingLiU" w:cs="PMingLiU"/>
                <w:b w:val="0"/>
                <w:bCs w:val="0"/>
                <w:i w:val="0"/>
                <w:iCs w:val="0"/>
                <w:caps w:val="0"/>
                <w:smallCaps w:val="0"/>
                <w:color w:val="111111"/>
                <w:spacing w:val="8"/>
                <w:sz w:val="21"/>
                <w:szCs w:val="21"/>
              </w:rPr>
              <w:t>新乡医科大学检验医学院，新乡，</w:t>
            </w:r>
            <w:r>
              <w:rPr>
                <w:rStyle w:val="any"/>
                <w:b w:val="0"/>
                <w:bCs w:val="0"/>
                <w:i w:val="0"/>
                <w:iCs w:val="0"/>
                <w:caps w:val="0"/>
                <w:smallCaps w:val="0"/>
                <w:color w:val="111111"/>
                <w:spacing w:val="8"/>
                <w:sz w:val="21"/>
                <w:szCs w:val="21"/>
              </w:rPr>
              <w:t>453003</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深圳大学第三附属医院医学检验与生殖医学系，深圳，</w:t>
            </w:r>
            <w:r>
              <w:rPr>
                <w:rStyle w:val="any"/>
                <w:b w:val="0"/>
                <w:bCs w:val="0"/>
                <w:i w:val="0"/>
                <w:iCs w:val="0"/>
                <w:caps w:val="0"/>
                <w:smallCaps w:val="0"/>
                <w:color w:val="111111"/>
                <w:spacing w:val="8"/>
                <w:sz w:val="21"/>
                <w:szCs w:val="21"/>
              </w:rPr>
              <w:t>518000</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Reprod Biol Endocrinol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ELISA</w:t>
            </w:r>
            <w:r>
              <w:rPr>
                <w:rStyle w:val="any"/>
                <w:rFonts w:ascii="PMingLiU" w:eastAsia="PMingLiU" w:hAnsi="PMingLiU" w:cs="PMingLiU"/>
                <w:b w:val="0"/>
                <w:bCs w:val="0"/>
                <w:i w:val="0"/>
                <w:iCs w:val="0"/>
                <w:caps w:val="0"/>
                <w:smallCaps w:val="0"/>
                <w:color w:val="111111"/>
                <w:spacing w:val="8"/>
                <w:sz w:val="21"/>
                <w:szCs w:val="21"/>
              </w:rPr>
              <w:t>有效性存缺陷</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主编们撤回了这篇文章。发表后，人们对用于测量褪黑素水平的</w:t>
            </w:r>
            <w:r>
              <w:rPr>
                <w:rStyle w:val="any"/>
                <w:rFonts w:ascii="Tahoma" w:eastAsia="Tahoma" w:hAnsi="Tahoma" w:cs="Tahoma"/>
                <w:b w:val="0"/>
                <w:bCs w:val="0"/>
                <w:i w:val="0"/>
                <w:iCs w:val="0"/>
                <w:caps w:val="0"/>
                <w:smallCaps w:val="0"/>
                <w:color w:val="111111"/>
                <w:spacing w:val="8"/>
                <w:sz w:val="21"/>
                <w:szCs w:val="21"/>
              </w:rPr>
              <w:t>ELISA</w:t>
            </w:r>
            <w:r>
              <w:rPr>
                <w:rStyle w:val="any"/>
                <w:rFonts w:ascii="PMingLiU" w:eastAsia="PMingLiU" w:hAnsi="PMingLiU" w:cs="PMingLiU"/>
                <w:b w:val="0"/>
                <w:bCs w:val="0"/>
                <w:i w:val="0"/>
                <w:iCs w:val="0"/>
                <w:caps w:val="0"/>
                <w:smallCaps w:val="0"/>
                <w:color w:val="111111"/>
                <w:spacing w:val="8"/>
                <w:sz w:val="21"/>
                <w:szCs w:val="21"/>
              </w:rPr>
              <w:t>提出了担忧。该领域的一位专家评估了作者对这些担忧的反应，并得出结论，</w:t>
            </w:r>
            <w:r>
              <w:rPr>
                <w:rStyle w:val="any"/>
                <w:rFonts w:ascii="Tahoma" w:eastAsia="Tahoma" w:hAnsi="Tahoma" w:cs="Tahoma"/>
                <w:b w:val="0"/>
                <w:bCs w:val="0"/>
                <w:i w:val="0"/>
                <w:iCs w:val="0"/>
                <w:caps w:val="0"/>
                <w:smallCaps w:val="0"/>
                <w:color w:val="111111"/>
                <w:spacing w:val="8"/>
                <w:sz w:val="21"/>
                <w:szCs w:val="21"/>
              </w:rPr>
              <w:t>ELISA</w:t>
            </w:r>
            <w:r>
              <w:rPr>
                <w:rStyle w:val="any"/>
                <w:rFonts w:ascii="PMingLiU" w:eastAsia="PMingLiU" w:hAnsi="PMingLiU" w:cs="PMingLiU"/>
                <w:b w:val="0"/>
                <w:bCs w:val="0"/>
                <w:i w:val="0"/>
                <w:iCs w:val="0"/>
                <w:caps w:val="0"/>
                <w:smallCaps w:val="0"/>
                <w:color w:val="111111"/>
                <w:spacing w:val="8"/>
                <w:sz w:val="21"/>
                <w:szCs w:val="21"/>
              </w:rPr>
              <w:t>的有效性存在缺陷。因此，总编辑对所呈现的结果和结论不再有信心</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695" cy="1463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94842" name=""/>
                          <pic:cNvPicPr>
                            <a:picLocks noChangeAspect="1"/>
                          </pic:cNvPicPr>
                        </pic:nvPicPr>
                        <pic:blipFill>
                          <a:blip xmlns:r="http://schemas.openxmlformats.org/officeDocument/2006/relationships" r:embed="rId7"/>
                          <a:stretch>
                            <a:fillRect/>
                          </a:stretch>
                        </pic:blipFill>
                        <pic:spPr>
                          <a:xfrm>
                            <a:off x="0" y="0"/>
                            <a:ext cx="3657695" cy="1463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15494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09591" name=""/>
                          <pic:cNvPicPr>
                            <a:picLocks noChangeAspect="1"/>
                          </pic:cNvPicPr>
                        </pic:nvPicPr>
                        <pic:blipFill>
                          <a:blip xmlns:r="http://schemas.openxmlformats.org/officeDocument/2006/relationships" r:embed="rId8"/>
                          <a:stretch>
                            <a:fillRect/>
                          </a:stretch>
                        </pic:blipFill>
                        <pic:spPr>
                          <a:xfrm>
                            <a:off x="0" y="0"/>
                            <a:ext cx="3655791" cy="154943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79595"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67444"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69897"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95&amp;idx=1&amp;sn=e2fe351425f3694728f3bbb34ea2e3c0&amp;chksm=c01c82226110ce4075bba519ded4933caf4fc6e32164c603c4142626e459a04234619304507a&amp;scene=126&amp;sessionid=174240310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