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湖北医科大学基础医学研究所癌症分子靶向治疗实验室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Pharmacol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论文图片复制操纵撤回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16:55:21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359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8169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湖北医科大学基础医学研究所癌症分子靶向治疗实验室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Pharmacol Sci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论文图片复制操纵撤回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Polyphyllin I inhibits growth and invasion of cisplatin-resistant gastric cancer cells by partially inhibiting CIP2A/PP2A/Akt signaling axis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通过部分抑制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CIP2A/PP2A/Akt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信号轴抑制顺铂耐药癌症细胞的生长和侵袭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蛋白磷酸酶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癌抑制剂（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）的异常表达表明预后不良，并促进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和转移。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是发生在癌症进展和转移过程中的一个关键细胞过程，在之前的几项研究中已报道其可促进耐药性。因此，正在进行的研究一直集中在探索预防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的治疗方案，以延缓或逆转耐药性。多酚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）是从重楼中提取的一种天然成分，具有抗癌特性。在本研究中，我们研究了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是否可以用于顺铂（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）耐药的人癌症细胞系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治疗显著抑制了细胞增殖、侵袭和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。众所周知，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TGF-β1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诱导的多种肿瘤类型的转移。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TGFβ1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细胞的侵袭。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还增加了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E-cadherin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和蛋白质表达水平，但降低了波形蛋白的表达水平。对该机制的进一步研究表明，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CIP2A/PP2A/Akt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通路部分参与了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相关生物标志物和侵袭的调节。此外，异种移植试验也证实了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在体内的抗肿瘤作用。我们建议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可以被开发为治疗癌症侵袭和转移的候选药物。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Pharmacol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质疑，图片复制和操纵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应总编辑的要求，本文已被撤回。作者要求在期刊上发表一份更正，以更正图像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，当时编辑意识到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的一份报告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(https://pubpeer.com/publications/72DB4E20876400E6900CD94CA7412B ).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经过进一步调查，图像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显示了复制和潜在操纵的证据。因此，编辑对该报失去了信心。通讯作者不同意撤回决定。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63515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8837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63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41541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396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23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67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85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41&amp;idx=1&amp;sn=6ee58943bcd690373b6fb36defde3291&amp;chksm=c0a8634d219e5440aacaa7e27ce5a71467f9911b858efd999aba5ee19e4919da745c1a94636d&amp;scene=126&amp;sessionid=17424031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