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福建省立医院科研风波：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2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区论文受读者质疑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15:39:32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福建省立医院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Drug Design Development and Therapy （IF4.7003 / 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“Flavopereirine Suppresses the Progression of Human Oral Cancer by Inhibiting the JAK-STAT Signaling Pathway via Targeting LASP1”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（黄黄碱通过靶向LASP1抑制JAK-STAT信号通路抑制人类口腔癌的进展）。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第一作者兼通讯作者：福建省立医院的Junwu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753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44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55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40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446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22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https://pubpeer.com/publications/710E7EA06DFA76749EE6C3BD7BD773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74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78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03&amp;idx=1&amp;sn=dcb58ff0882c9b4defa800a81be6d1e7&amp;chksm=c231e8381c6880d0f93a93701aca7500a0db8a745b344d1a931bc0ff3bf50e050ded4d3fb80b&amp;scene=126&amp;sessionid=17424029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