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上海市同济大学医学院第十人民医院研究论文被质疑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09:39:01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44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273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日，上海市同济大学医学院第十人民医院在《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Journal of Experimental &amp; Clinical Cancer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NR1B2 suppress kidney renal clear cell carcinoma (KIRC) progression by regulation of LATS 1/2-YAP signaling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网站上指出“存在各种类型的重复”。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444411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283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441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www.pubpeer.com/publications/0CCA45713A482DFB5CBBEB81C0BEA6#1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71&amp;idx=1&amp;sn=f22fe0c35ade095b040715623cc0c108&amp;chksm=c12f06b86a1c55fdf36fcca2fc9599d73b0253b08dfdebb1127d7f86099910b025e7cb25519b&amp;scene=126&amp;sessionid=17424038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