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中国医科大学附属盛京医院产科主任陷学术丑闻：论文因数据问题被撤回！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11:07:09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》期刊发表的题为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‘The role of Zeb1 in the pathogenesis of morbidly adherent placenta’ Zeb1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在病理性粘连胎盘发病机制中的作用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10.3892/mmr.2019.10490</w:t>
      </w:r>
      <w:r>
        <w:rPr>
          <w:rStyle w:val="any"/>
          <w:rFonts w:ascii="PMingLiU" w:eastAsia="PMingLiU" w:hAnsi="PMingLiU" w:cs="PMingLiU"/>
          <w:spacing w:val="8"/>
        </w:rPr>
        <w:t>）的研究因数据重复问题被撤稿。该研究由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Na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Tian Yang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Wenqian Yu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Hao Liu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Chong Qiao</w:t>
      </w:r>
      <w:r>
        <w:rPr>
          <w:rStyle w:val="any"/>
          <w:rFonts w:ascii="PMingLiU" w:eastAsia="PMingLiU" w:hAnsi="PMingLiU" w:cs="PMingLiU"/>
          <w:spacing w:val="8"/>
        </w:rPr>
        <w:t>（通讯作者）和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Caixia Liu</w:t>
      </w:r>
      <w:r>
        <w:rPr>
          <w:rStyle w:val="any"/>
          <w:rFonts w:ascii="PMingLiU" w:eastAsia="PMingLiU" w:hAnsi="PMingLiU" w:cs="PMingLiU"/>
          <w:spacing w:val="8"/>
        </w:rPr>
        <w:t>（通讯作者，产科主任）共同完成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, </w:t>
      </w:r>
      <w:r>
        <w:rPr>
          <w:rStyle w:val="any"/>
          <w:rFonts w:ascii="PMingLiU" w:eastAsia="PMingLiU" w:hAnsi="PMingLiU" w:cs="PMingLiU"/>
          <w:spacing w:val="8"/>
        </w:rPr>
        <w:t>通讯单位为中国医科大学附属盛京医院妇产科。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2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11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指出本文结果与早前研究图像重复：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2C, 3C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00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22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6B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"miR-489 promotes apoptosis and inhibits invasiveness of glioma cells by targeting PAK5/RAF1 signaling pathways" (Wang et al 2019) [</w:t>
      </w:r>
      <w:r>
        <w:rPr>
          <w:rStyle w:val="any"/>
          <w:rFonts w:ascii="PMingLiU" w:eastAsia="PMingLiU" w:hAnsi="PMingLiU" w:cs="PMingLiU"/>
          <w:spacing w:val="8"/>
        </w:rPr>
        <w:t>已撤稿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93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278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2C, 5B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"LncRNA HAND2-AS1 exerts anti-oncogenic efects on bladder cancer via restoration of RARB as a sponge of microRNA-146" (Shan et al 2021)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6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672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4F,G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"Sulfated polysaccharide of Sepiella maindroni ink targets Akt and overcomes resistance to the FGFR inhibitor AZD4547 in bladder cancer" (Shan et al 2019)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6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91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17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在本论文发表后，一位关注的读者向编辑反映，论文第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2817 </w:t>
      </w:r>
      <w:r>
        <w:rPr>
          <w:rStyle w:val="any"/>
          <w:rFonts w:ascii="PMingLiU" w:eastAsia="PMingLiU" w:hAnsi="PMingLiU" w:cs="PMingLiU"/>
          <w:spacing w:val="8"/>
        </w:rPr>
        <w:t>页和第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2818 </w:t>
      </w:r>
      <w:r>
        <w:rPr>
          <w:rStyle w:val="any"/>
          <w:rFonts w:ascii="PMingLiU" w:eastAsia="PMingLiU" w:hAnsi="PMingLiU" w:cs="PMingLiU"/>
          <w:spacing w:val="8"/>
        </w:rPr>
        <w:t>页图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中展示的某些流式细胞术分析数据与另一篇论文中的数据惊人相似。而该论文是由不同研究机构的不同作者撰写的，并已提交发表。由于上述文章中的相关数据在提交至《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》之前，就已经在另一篇论文中被考虑发表，编辑决定将该论文从期刊中撤回。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编辑部曾要求作者对此问题作出解释，但未收到任何回复。编辑对给读者带来的任何不便表示歉意。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https://pubpeer.com/publications/B07B4AFC1C6F49E6C37EF6210242CC#2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中国医科大学附属盛京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中国医科大学附属盛京医院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yNzY3NzY3Nw==&amp;action=getalbum&amp;album_id=3605532385200209922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642&amp;idx=2&amp;sn=48cfdd811892efe2800442263be3d8d8&amp;chksm=c32a98f86b057df1fb14b3609bada4737ade9020a3fd8160c5ce42b916d57493f1a5f6b397cf&amp;scene=126&amp;sessionid=174240398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