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基因型不同，图像相同？武汉大学生命科学学院研究遭质疑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‘miR-148a inhibits colitis and colitis-associated tumorigenesis in mice’ miR-148a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抑制小鼠结肠炎及结肠炎相关肿瘤发生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10.1038/cdd.2017.151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Yajun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Hongxing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Kaisa Cui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Jinxiang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Zhong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Edward Prochownik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Youjun Li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77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不同基因型的相似度比预期的要高得多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39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15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https://pubpeer.com/publications/2012720935E258514BB2A8ADC0A5FF#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3&amp;idx=1&amp;sn=60d8d67456dbff2796324449573aa445&amp;chksm=c33f5a74c80f2d6079521453146b14321cf6530015637fe61f69ef350719bc16fa5c6dbf1a97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