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震惊！多图互重！清华大学深圳研究生院黄来强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Nanobiotechnology?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凝胶切片似乎出现在图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中，但它们的描述不同。作者能否提供原始的未剪切扫描件？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86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17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凝胶切片似乎用于表示图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中的不同条件，在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旋转、纵横比变化、亮度增加和轻微旋转后（表明不同的裁剪）。很难理解在图形组装过程中，所有这些转换是如何意外发生的。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作者能否也提供这些数字的原始扫描件？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5114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36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旋转和纵横比变化后，图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6i</w:t>
      </w:r>
      <w:r>
        <w:rPr>
          <w:rStyle w:val="any"/>
          <w:rFonts w:ascii="PMingLiU" w:eastAsia="PMingLiU" w:hAnsi="PMingLiU" w:cs="PMingLiU"/>
          <w:spacing w:val="8"/>
        </w:rPr>
        <w:t>中似乎都使用了控制面板。条件是相同的，所以这可能只是一个方向错误。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34000" cy="4333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85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https://jnanobiotechnology.biomedcentral.com/articles/10.1186/s12951-024-02534-0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26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https://pubpeer.com/publications/18B50FD38875B29C2106E81CA32701#3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4&amp;sn=d5192690a76804f70280f218a79b5108&amp;chksm=c335e22608b941e10d07f69e4652c4c967160cec296a2b73037321505afda2af5bf7ba74c097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