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重复！暨南大学生命科学技术学院论文受关注！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09:06:54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Synergistic anticancer effects of triptolide and celastrol, two main compounds from thunder god vine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26447544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10.18632/oncotarget.5411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Qi-Wei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Ke-Jun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Xiao-Long Mei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Jian-Ge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Wen-Ji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You-Qiu Xue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Wu-Ming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Di-Wei Zheng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Meng-Ning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Mei-Wan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Cell Biology &amp; Institute of Biomedicine, National Engineering Research Center of Genetic Medicine, Guangdong Provincial Key Laboratory of Bioengineering Medicine, College of Life Science and Technology, Jinan University, Guangzhou, Guangdong,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Chemical Biology Center, Lishui Institute of Agricultural Sciences, Lishui,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First-Class Key Discipline for Traditional Chinese Medicine of Nanjing University of Chinese Medicine, Nanjing, Jiangsu,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Materia Medica, Zhejiang Chinese Medical University, Hangzhou,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Quality Research in Chinese Medicine, Institute of Chinese Medical Sciences, University of Macau, Macau,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Arceuthobium Divaricatum 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552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暨南大学生命科学技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暨南大学生命科学技术学院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72&amp;idx=2&amp;sn=6b1a689c812260dbefe1d50270afb35f&amp;chksm=ce129835620dad73151bd5da3a81bcfc2d2efb3ea16b5a4a98e7917fa142a7c7e099820c2c6c&amp;scene=126&amp;sessionid=1742403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3516089941966860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