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深圳市龙华区妇幼保健院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大鹏新区妇幼保健院图像重复成灾，学术质量遭质疑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2025-03-14 13:37:27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848868"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1"/>
          <w:szCs w:val="21"/>
        </w:rPr>
        <w:t>2022</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5</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25</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w:t>
      </w:r>
      <w:r>
        <w:rPr>
          <w:rStyle w:val="any"/>
          <w:rFonts w:ascii="PMingLiU" w:eastAsia="PMingLiU" w:hAnsi="PMingLiU" w:cs="PMingLiU"/>
          <w:spacing w:val="8"/>
          <w:sz w:val="21"/>
          <w:szCs w:val="21"/>
        </w:rPr>
        <w:t>深圳市龙华区妇幼保健院</w:t>
      </w:r>
      <w:r>
        <w:rPr>
          <w:rStyle w:val="any"/>
          <w:rFonts w:ascii="Times New Roman" w:eastAsia="Times New Roman" w:hAnsi="Times New Roman" w:cs="Times New Roman"/>
          <w:spacing w:val="8"/>
          <w:sz w:val="21"/>
          <w:szCs w:val="21"/>
        </w:rPr>
        <w:t>&amp;</w:t>
      </w:r>
      <w:r>
        <w:rPr>
          <w:rStyle w:val="any"/>
          <w:rFonts w:ascii="PMingLiU" w:eastAsia="PMingLiU" w:hAnsi="PMingLiU" w:cs="PMingLiU"/>
          <w:spacing w:val="8"/>
          <w:sz w:val="21"/>
          <w:szCs w:val="21"/>
        </w:rPr>
        <w:t>大鹏新区妇幼保健院</w:t>
      </w:r>
      <w:r>
        <w:rPr>
          <w:rStyle w:val="any"/>
          <w:rFonts w:ascii="PMingLiU" w:eastAsia="PMingLiU" w:hAnsi="PMingLiU" w:cs="PMingLiU"/>
          <w:spacing w:val="8"/>
          <w:sz w:val="21"/>
          <w:szCs w:val="21"/>
        </w:rPr>
        <w:t>在</w:t>
      </w:r>
      <w:r>
        <w:rPr>
          <w:rStyle w:val="any"/>
          <w:rFonts w:ascii="Times New Roman" w:eastAsia="Times New Roman" w:hAnsi="Times New Roman" w:cs="Times New Roman"/>
          <w:spacing w:val="8"/>
          <w:sz w:val="21"/>
          <w:szCs w:val="21"/>
        </w:rPr>
        <w:t>B</w:t>
      </w:r>
      <w:r>
        <w:rPr>
          <w:rStyle w:val="any"/>
          <w:rFonts w:ascii="Times New Roman" w:eastAsia="Times New Roman" w:hAnsi="Times New Roman" w:cs="Times New Roman"/>
          <w:spacing w:val="8"/>
          <w:sz w:val="21"/>
          <w:szCs w:val="21"/>
        </w:rPr>
        <w:t>ioengineere</w:t>
      </w:r>
      <w:r>
        <w:rPr>
          <w:rStyle w:val="any"/>
          <w:rFonts w:ascii="Times New Roman" w:eastAsia="Times New Roman" w:hAnsi="Times New Roman" w:cs="Times New Roman"/>
          <w:spacing w:val="8"/>
          <w:sz w:val="21"/>
          <w:szCs w:val="21"/>
        </w:rPr>
        <w:t>d</w:t>
      </w:r>
      <w:r>
        <w:rPr>
          <w:rStyle w:val="any"/>
          <w:rFonts w:ascii="Times New Roman" w:eastAsia="Times New Roman" w:hAnsi="Times New Roman" w:cs="Times New Roman"/>
          <w:spacing w:val="8"/>
          <w:sz w:val="21"/>
          <w:szCs w:val="21"/>
        </w:rPr>
        <w:t>(</w:t>
      </w:r>
      <w:r>
        <w:rPr>
          <w:rStyle w:val="any"/>
          <w:rFonts w:ascii="PMingLiU" w:eastAsia="PMingLiU" w:hAnsi="PMingLiU" w:cs="PMingLiU"/>
          <w:spacing w:val="8"/>
          <w:sz w:val="21"/>
          <w:szCs w:val="21"/>
        </w:rPr>
        <w:t>中科院四区</w:t>
      </w:r>
      <w:r>
        <w:rPr>
          <w:rStyle w:val="any"/>
          <w:rFonts w:ascii="Times New Roman" w:eastAsia="Times New Roman" w:hAnsi="Times New Roman" w:cs="Times New Roman"/>
          <w:spacing w:val="8"/>
          <w:sz w:val="21"/>
          <w:szCs w:val="21"/>
        </w:rPr>
        <w:t xml:space="preserve"> IF=4.2)</w:t>
      </w:r>
      <w:r>
        <w:rPr>
          <w:rStyle w:val="any"/>
          <w:rFonts w:ascii="PMingLiU" w:eastAsia="PMingLiU" w:hAnsi="PMingLiU" w:cs="PMingLiU"/>
          <w:spacing w:val="8"/>
          <w:sz w:val="21"/>
          <w:szCs w:val="21"/>
        </w:rPr>
        <w:t>发表题</w:t>
      </w:r>
      <w:r>
        <w:rPr>
          <w:rStyle w:val="any"/>
          <w:rFonts w:ascii="PMingLiU" w:eastAsia="PMingLiU" w:hAnsi="PMingLiU" w:cs="PMingLiU"/>
          <w:spacing w:val="9"/>
          <w:sz w:val="23"/>
          <w:szCs w:val="23"/>
        </w:rPr>
        <w:t>为</w:t>
      </w:r>
      <w:r>
        <w:rPr>
          <w:rStyle w:val="any"/>
          <w:rFonts w:ascii="Times New Roman" w:eastAsia="Times New Roman" w:hAnsi="Times New Roman" w:cs="Times New Roman"/>
          <w:spacing w:val="9"/>
          <w:sz w:val="23"/>
          <w:szCs w:val="23"/>
        </w:rPr>
        <w:t>“</w:t>
      </w:r>
      <w:r>
        <w:rPr>
          <w:rStyle w:val="any"/>
          <w:rFonts w:ascii="Times New Roman" w:eastAsia="Times New Roman" w:hAnsi="Times New Roman" w:cs="Times New Roman"/>
          <w:spacing w:val="8"/>
          <w:sz w:val="21"/>
          <w:szCs w:val="21"/>
        </w:rPr>
        <w:t>Mechanism of erythropoietin-induced M2 microglia polarization via Akt / Mtor / P70S6k signaling pathway in the treatment of brain injury in premature mice and its effect on biofilm</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通讯作者：</w:t>
      </w:r>
      <w:r>
        <w:rPr>
          <w:rStyle w:val="any"/>
          <w:rFonts w:ascii="PMingLiU" w:eastAsia="PMingLiU" w:hAnsi="PMingLiU" w:cs="PMingLiU"/>
          <w:spacing w:val="8"/>
          <w:sz w:val="21"/>
          <w:szCs w:val="21"/>
        </w:rPr>
        <w:t>深圳市龙华区妇幼保健院</w:t>
      </w:r>
      <w:r>
        <w:rPr>
          <w:rStyle w:val="any"/>
          <w:rFonts w:ascii="PMingLiU" w:eastAsia="PMingLiU" w:hAnsi="PMingLiU" w:cs="PMingLiU"/>
          <w:spacing w:val="8"/>
          <w:sz w:val="21"/>
          <w:szCs w:val="21"/>
        </w:rPr>
        <w:t>儿童神经康复科</w:t>
      </w:r>
      <w:r>
        <w:rPr>
          <w:rStyle w:val="any"/>
          <w:rFonts w:ascii="Times New Roman" w:eastAsia="Times New Roman" w:hAnsi="Times New Roman" w:cs="Times New Roman"/>
          <w:spacing w:val="8"/>
          <w:sz w:val="21"/>
          <w:szCs w:val="21"/>
        </w:rPr>
        <w:t>Guangfu Chen</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第一作者：</w:t>
      </w:r>
      <w:r>
        <w:rPr>
          <w:rStyle w:val="any"/>
          <w:rFonts w:ascii="PMingLiU" w:eastAsia="PMingLiU" w:hAnsi="PMingLiU" w:cs="PMingLiU"/>
          <w:spacing w:val="8"/>
          <w:sz w:val="21"/>
          <w:szCs w:val="21"/>
        </w:rPr>
        <w:t>大鹏新区妇幼保健院儿科</w:t>
      </w:r>
      <w:r>
        <w:rPr>
          <w:rStyle w:val="any"/>
          <w:rFonts w:ascii="Times New Roman" w:eastAsia="Times New Roman" w:hAnsi="Times New Roman" w:cs="Times New Roman"/>
          <w:spacing w:val="8"/>
          <w:sz w:val="21"/>
          <w:szCs w:val="21"/>
        </w:rPr>
        <w:t>Xiuling Wu</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3431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643841" name=""/>
                    <pic:cNvPicPr>
                      <a:picLocks noChangeAspect="1"/>
                    </pic:cNvPicPr>
                  </pic:nvPicPr>
                  <pic:blipFill>
                    <a:blip xmlns:r="http://schemas.openxmlformats.org/officeDocument/2006/relationships" r:embed="rId8"/>
                    <a:stretch>
                      <a:fillRect/>
                    </a:stretch>
                  </pic:blipFill>
                  <pic:spPr>
                    <a:xfrm>
                      <a:off x="0" y="0"/>
                      <a:ext cx="5486400" cy="4634313"/>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7600"/>
            <wp:docPr id="100003" name="" descr="深圳市妇幼保健院福强院区住院大楼试运营_凤凰网视频_凤凰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568910" name=""/>
                    <pic:cNvPicPr>
                      <a:picLocks noChangeAspect="1"/>
                    </pic:cNvPicPr>
                  </pic:nvPicPr>
                  <pic:blipFill>
                    <a:blip xmlns:r="http://schemas.openxmlformats.org/officeDocument/2006/relationships" r:embed="rId9"/>
                    <a:stretch>
                      <a:fillRect/>
                    </a:stretch>
                  </pic:blipFill>
                  <pic:spPr>
                    <a:xfrm>
                      <a:off x="0" y="0"/>
                      <a:ext cx="5486400" cy="36576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5488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207940" name=""/>
                    <pic:cNvPicPr>
                      <a:picLocks noChangeAspect="1"/>
                    </pic:cNvPicPr>
                  </pic:nvPicPr>
                  <pic:blipFill>
                    <a:blip xmlns:r="http://schemas.openxmlformats.org/officeDocument/2006/relationships" r:embed="rId10"/>
                    <a:stretch>
                      <a:fillRect/>
                    </a:stretch>
                  </pic:blipFill>
                  <pic:spPr>
                    <a:xfrm>
                      <a:off x="0" y="0"/>
                      <a:ext cx="5486400" cy="3354885"/>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 xml:space="preserve"> 2 </w:t>
      </w:r>
      <w:r>
        <w:rPr>
          <w:rStyle w:val="any"/>
          <w:rFonts w:ascii="PMingLiU" w:eastAsia="PMingLiU" w:hAnsi="PMingLiU" w:cs="PMingLiU"/>
          <w:b/>
          <w:bCs/>
          <w:spacing w:val="9"/>
          <w:sz w:val="23"/>
          <w:szCs w:val="23"/>
        </w:rPr>
        <w:t>中的图像似乎有重复的区域。需要说明的是，这些图像并不仅仅是重叠的，因为相邻区域并不总是相同的。</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spacing w:line="384"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Figure 2 seems to have images which have duplicated regions. To be clear, these are not merely overlapping images as the adjacent regions are not always the same.</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8956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49903" name=""/>
                    <pic:cNvPicPr>
                      <a:picLocks noChangeAspect="1"/>
                    </pic:cNvPicPr>
                  </pic:nvPicPr>
                  <pic:blipFill>
                    <a:blip xmlns:r="http://schemas.openxmlformats.org/officeDocument/2006/relationships" r:embed="rId11"/>
                    <a:stretch>
                      <a:fillRect/>
                    </a:stretch>
                  </pic:blipFill>
                  <pic:spPr>
                    <a:xfrm>
                      <a:off x="0" y="0"/>
                      <a:ext cx="5486400" cy="2895600"/>
                    </a:xfrm>
                    <a:prstGeom prst="rect">
                      <a:avLst/>
                    </a:prstGeom>
                  </pic:spPr>
                </pic:pic>
              </a:graphicData>
            </a:graphic>
          </wp:inline>
        </w:drawing>
      </w:r>
    </w:p>
    <w:p>
      <w:pPr>
        <w:spacing w:before="0" w:line="384" w:lineRule="atLeast"/>
        <w:ind w:left="300" w:right="300" w:firstLine="0"/>
        <w:rPr>
          <w:rStyle w:val="any"/>
          <w:rFonts w:ascii="Times New Roman" w:eastAsia="Times New Roman" w:hAnsi="Times New Roman" w:cs="Times New Roman"/>
          <w:spacing w:val="9"/>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widowControl/>
        <w:spacing w:before="0" w:after="0" w:line="360" w:lineRule="atLeast"/>
        <w:ind w:left="300" w:right="300" w:firstLine="0"/>
        <w:rPr>
          <w:rStyle w:val="any"/>
          <w:rFonts w:ascii="Arial" w:eastAsia="Arial" w:hAnsi="Arial" w:cs="Arial"/>
          <w:b w:val="0"/>
          <w:bCs w:val="0"/>
          <w:i w:val="0"/>
          <w:iCs w:val="0"/>
          <w:caps w:val="0"/>
          <w:color w:val="333333"/>
          <w:spacing w:val="9"/>
          <w:sz w:val="23"/>
          <w:szCs w:val="23"/>
          <w:shd w:val="clear" w:color="auto" w:fill="FFFFFF"/>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w:t>
      </w:r>
      <w:r>
        <w:rPr>
          <w:rStyle w:val="any"/>
          <w:rFonts w:ascii="PMingLiU" w:eastAsia="PMingLiU" w:hAnsi="PMingLiU" w:cs="PMingLiU"/>
          <w:b/>
          <w:bCs/>
          <w:spacing w:val="9"/>
          <w:sz w:val="23"/>
          <w:szCs w:val="23"/>
        </w:rPr>
        <w:t>二：</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 xml:space="preserve"> 7a </w:t>
      </w:r>
      <w:r>
        <w:rPr>
          <w:rStyle w:val="any"/>
          <w:rFonts w:ascii="PMingLiU" w:eastAsia="PMingLiU" w:hAnsi="PMingLiU" w:cs="PMingLiU"/>
          <w:b/>
          <w:bCs/>
          <w:spacing w:val="9"/>
          <w:sz w:val="23"/>
          <w:szCs w:val="23"/>
        </w:rPr>
        <w:t>中的凝胶切片似乎显示了差异剪接（绿色箭头）。</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A gel slice in Figure 7a seems to show differential splicing (green arrows).</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1912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104061" name=""/>
                    <pic:cNvPicPr>
                      <a:picLocks noChangeAspect="1"/>
                    </pic:cNvPicPr>
                  </pic:nvPicPr>
                  <pic:blipFill>
                    <a:blip xmlns:r="http://schemas.openxmlformats.org/officeDocument/2006/relationships" r:embed="rId12"/>
                    <a:stretch>
                      <a:fillRect/>
                    </a:stretch>
                  </pic:blipFill>
                  <pic:spPr>
                    <a:xfrm>
                      <a:off x="0" y="0"/>
                      <a:ext cx="5486400" cy="311912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质疑三</w:t>
      </w:r>
      <w:r>
        <w:rPr>
          <w:rStyle w:val="any"/>
          <w:rFonts w:ascii="PMingLiU" w:eastAsia="PMingLiU" w:hAnsi="PMingLiU" w:cs="PMingLiU"/>
          <w:b/>
          <w:bCs/>
          <w:spacing w:val="9"/>
          <w:sz w:val="23"/>
          <w:szCs w:val="23"/>
        </w:rPr>
        <w:t>：</w:t>
      </w:r>
      <w:r>
        <w:rPr>
          <w:rStyle w:val="any"/>
          <w:rFonts w:ascii="PMingLiU" w:eastAsia="PMingLiU" w:hAnsi="PMingLiU" w:cs="PMingLiU"/>
          <w:b/>
          <w:bCs/>
          <w:spacing w:val="9"/>
          <w:sz w:val="23"/>
          <w:szCs w:val="23"/>
        </w:rPr>
        <w:t>本文中的凝胶切片似乎来自</w:t>
      </w:r>
      <w:r>
        <w:rPr>
          <w:rStyle w:val="any"/>
          <w:rFonts w:ascii="Times New Roman" w:eastAsia="Times New Roman" w:hAnsi="Times New Roman" w:cs="Times New Roman"/>
          <w:b/>
          <w:bCs/>
          <w:spacing w:val="9"/>
          <w:sz w:val="23"/>
          <w:szCs w:val="23"/>
        </w:rPr>
        <w:t>2014</w:t>
      </w:r>
      <w:r>
        <w:rPr>
          <w:rStyle w:val="any"/>
          <w:rFonts w:ascii="PMingLiU" w:eastAsia="PMingLiU" w:hAnsi="PMingLiU" w:cs="PMingLiU"/>
          <w:b/>
          <w:bCs/>
          <w:spacing w:val="9"/>
          <w:sz w:val="23"/>
          <w:szCs w:val="23"/>
        </w:rPr>
        <w:t>年发表的论文。我没有注意到任何共同的作者。</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Figure 7a, Bioengineered (2022), doi: 10.1080/21655979.2022.2073000, discussed here: https://pubpeer.com/publications/92B9B0C063C33CC4EF2F8E3823B990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Figure 5a, BioMed Research International (2014), doi: 10.1155/2014/470393, discussed here: https://pubpeer.com/publications/A17A0ABFE3097664A4CA0C33DF89D8</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228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885734" name=""/>
                    <pic:cNvPicPr>
                      <a:picLocks noChangeAspect="1"/>
                    </pic:cNvPicPr>
                  </pic:nvPicPr>
                  <pic:blipFill>
                    <a:blip xmlns:r="http://schemas.openxmlformats.org/officeDocument/2006/relationships" r:embed="rId13"/>
                    <a:stretch>
                      <a:fillRect/>
                    </a:stretch>
                  </pic:blipFill>
                  <pic:spPr>
                    <a:xfrm>
                      <a:off x="0" y="0"/>
                      <a:ext cx="5486400" cy="4622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https://pubpeer.com/publications/92B9B0C063C33CC4EF2F8E3823B990#3</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https://www.tandfonline.com/doi/full/10.1080/21655979.2022.2073000</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8"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021678" name=""/>
                    <pic:cNvPicPr>
                      <a:picLocks noChangeAspect="1"/>
                    </pic:cNvPicPr>
                  </pic:nvPicPr>
                  <pic:blipFill>
                    <a:blip xmlns:r="http://schemas.openxmlformats.org/officeDocument/2006/relationships" r:embed="rId14"/>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jpeg" /><Relationship Id="rId15"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6"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7"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8"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9"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1"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2"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552&amp;idx=4&amp;sn=d4fda8dbf30f252ebc9649bb3551fb6c&amp;chksm=c28591685153c5d376525b696eb524b43bb3cb07d9cbc4445209c363adfc1718dddf005022c2&amp;scene=126&amp;sessionid=1742403623"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