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09:43:58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32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5 月 1 日，河南大学淮河医院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Liu 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 xml:space="preserve"> 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6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31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796681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13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https://pubpeer.com/publications/7989ADC2516D38846C39B3ED8A9F50#1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29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42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40&amp;idx=2&amp;sn=152a2b27360658d7e4c2fe7c47eee195&amp;chksm=ce836aa95711fbf9f2738e9e9cb532a44ebcf90a3dfca91f4003fb0ed142eb0b345c87c6e6c4&amp;scene=126&amp;sessionid=17423156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