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南京医科大学第二附属医院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山西医科大学第一医院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Oncol Lett.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论文被撤稿，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HE&amp;WB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图片相似，作者坚称原创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2025-03-11 14:39:47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18258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909154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32844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09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2014 年 12 月 29 日，南京医科大学第二附属医院及山西医科大学第一医院的研究团队，由梁丽（Liang Li）、徐颖（Ying Xu）、王斌全（Binquan Wang）等人撰写的论文《Liriodenine induces the apoptosis of human laryngocarcinoma cells via the upregulation of p53 expression》在《Oncology Letters》杂志在线发表，影响因子为 2.5，分区为 Q3。该研究表明，木兰碱（Liriodenine）可通过上调 p53 表达诱导人喉癌细胞凋亡，这一成果对喉癌治疗研究具有一定意义。</w:t>
      </w: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然而，2015 年，论文发表后不久便引来了网友关注。网友 Elisabeth M Bik 指出论文图 3B 中两个苏木精 - 伊红（HE）染色面板看起来非常相似。另一位网友 Hoya camphorifolia 则发现，论文图 1E 的蛋白质免疫印迹（WB）数据与 2017 年姚等人发表的《Boschniakia Rossica Polysaccharide Triggers Laryngeal Carcinoma Cell Apoptosis by Regulating Expression of Bcl - 2, Caspase - 3, and P53》中图 3A 的 WB 数据相同。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646226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9837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46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85060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9683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50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51813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751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1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对此，论文第一作者梁丽回应称，文章由作者团队独立完成，所有高清图像和原始数据均有存档。他们发现姚等人 2017 年的文章在 2016 年 9 月投稿，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0052FF"/>
          <w:spacing w:val="8"/>
        </w:rPr>
        <w:t>2017 年 4 月在线发表，怀疑对方从自己文章在线版本截取图像。同时，对于图 3B 中 HE 染色重复问题，梁丽解释是图像合并时粘贴错误及校对不仔细导致，且该 HE 染色仅为形态学图像，不影响实验结论，并已向期刊发邮件申请发表勘误。</w:t>
      </w:r>
    </w:p>
    <w:p>
      <w:pPr>
        <w:widowControl/>
        <w:spacing w:before="96" w:after="96" w:line="336" w:lineRule="atLeast"/>
        <w:ind w:left="846" w:right="846" w:firstLine="0"/>
        <w:rPr>
          <w:rStyle w:val="any"/>
          <w:rFonts w:ascii="Segoe UI" w:eastAsia="Segoe UI" w:hAnsi="Segoe UI" w:cs="Segoe UI"/>
          <w:b w:val="0"/>
          <w:bCs w:val="0"/>
          <w:i w:val="0"/>
          <w:iCs w:val="0"/>
          <w:caps w:val="0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但事情并未就此平息。2025 年 3 月 10 日，该论文被撤回。编辑收到读者反馈后对论文数据进行独立分析，发现图 1C 的 TUNEL 检测数据及部分 WB 数据与其他不同作者、不同研究机构的文章数据相似，这些文章有的在本论文投稿前已发表，有的在同期考虑发表。编辑向作者询问解释，未收到满意答复，最终决定撤回论文，并向读者致歉。这起事件再次为科研诚信敲响了警钟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418513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548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85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https://pubmed.ncbi.nlm.nih.gov/25663867/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https://pubpeer.com/publications/70A6612FD0B65F5C6F279E82A9A42A#4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61032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212&amp;idx=1&amp;sn=57dc0e0af0f608a1cbeaa2cf6e58fc23&amp;chksm=c24b1faccf9e9210be79002a377263eab2ef78577640062879a1fa078b4521012aae8a71e518&amp;scene=126&amp;sessionid=17423161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