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云南省昭通市中医医院</w:t>
        </w:r>
        <w:r>
          <w:rPr>
            <w:rStyle w:val="a"/>
            <w:rFonts w:ascii="Times New Roman" w:eastAsia="Times New Roman" w:hAnsi="Times New Roman" w:cs="Times New Roman"/>
            <w:b w:val="0"/>
            <w:bCs w:val="0"/>
            <w:spacing w:val="8"/>
          </w:rPr>
          <w:t>Front Endocrinol</w:t>
        </w:r>
        <w:r>
          <w:rPr>
            <w:rStyle w:val="a"/>
            <w:rFonts w:ascii="PMingLiU" w:eastAsia="PMingLiU" w:hAnsi="PMingLiU" w:cs="PMingLiU"/>
            <w:b w:val="0"/>
            <w:bCs w:val="0"/>
            <w:spacing w:val="8"/>
          </w:rPr>
          <w:t>论文因编辑及科学严谨问题被撤稿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David</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2025-03-06 22:46:40</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720221"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2024 年 8 月 6 日，来自云南省昭通市中医医院内分泌科以及云南中医药大学临床医学院的叶周、张恒艳、严和果、黄长兴、刘阳文等人，在《Frontiers in Endocrinology（洛桑）》杂志上发表了一篇题为《Mendelian randomization based on immune cells in diabetic nephropathy》（基于免疫细胞的糖尿病肾病孟德尔随机化研究）的文章。</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4035642"/>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152725" name=""/>
                    <pic:cNvPicPr>
                      <a:picLocks noChangeAspect="1"/>
                    </pic:cNvPicPr>
                  </pic:nvPicPr>
                  <pic:blipFill>
                    <a:blip xmlns:r="http://schemas.openxmlformats.org/officeDocument/2006/relationships" r:embed="rId7"/>
                    <a:stretch>
                      <a:fillRect/>
                    </a:stretch>
                  </pic:blipFill>
                  <pic:spPr>
                    <a:xfrm>
                      <a:off x="0" y="0"/>
                      <a:ext cx="5486400" cy="4035642"/>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widowControl/>
        <w:spacing w:before="96" w:after="96" w:line="336" w:lineRule="atLeast"/>
        <w:ind w:left="846" w:right="846" w:firstLine="0"/>
        <w:rPr>
          <w:rStyle w:val="any"/>
          <w:rFonts w:ascii="Segoe UI" w:eastAsia="Segoe UI" w:hAnsi="Segoe UI" w:cs="Segoe UI"/>
          <w:b w:val="0"/>
          <w:bCs w:val="0"/>
          <w:i w:val="0"/>
          <w:iCs w:val="0"/>
          <w:caps w:val="0"/>
          <w:color w:val="3E3E3E"/>
          <w:spacing w:val="0"/>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然而，文章发表后，其科学有效性遭到质疑。《Frontiers in Endocrinology》杂志编辑部依据相关政策展开调查，结果发现质疑成立，该文章不符合杂志在编辑和科学严谨性方面的标准。于是，2024 年，杂志决定撤回这篇文章。</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4236038"/>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750194" name=""/>
                    <pic:cNvPicPr>
                      <a:picLocks noChangeAspect="1"/>
                    </pic:cNvPicPr>
                  </pic:nvPicPr>
                  <pic:blipFill>
                    <a:blip xmlns:r="http://schemas.openxmlformats.org/officeDocument/2006/relationships" r:embed="rId8"/>
                    <a:stretch>
                      <a:fillRect/>
                    </a:stretch>
                  </pic:blipFill>
                  <pic:spPr>
                    <a:xfrm>
                      <a:off x="0" y="0"/>
                      <a:ext cx="5486400" cy="4236038"/>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此次撤稿得到了《Frontiers in Endocrinology》主编以及 Frontiers 首席执行编辑的批准，不过文章作者并未对撤稿一事作出回应。</w:t>
      </w:r>
    </w:p>
    <w:p>
      <w:pPr>
        <w:pStyle w:val="p"/>
        <w:widowControl/>
        <w:pBdr>
          <w:top w:val="none" w:sz="0" w:space="0" w:color="auto"/>
          <w:left w:val="none" w:sz="0" w:space="0" w:color="auto"/>
          <w:bottom w:val="none" w:sz="0" w:space="0" w:color="auto"/>
          <w:right w:val="none" w:sz="0" w:space="0" w:color="auto"/>
        </w:pBdr>
        <w:spacing w:before="0" w:after="225"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https://www.frontiersin.org/journals/endocrinology/articles/10.3389/fendo.2025.1575593/full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887414" name=""/>
                    <pic:cNvPicPr>
                      <a:picLocks noChangeAspect="1"/>
                    </pic:cNvPicPr>
                  </pic:nvPicPr>
                  <pic:blipFill>
                    <a:blip xmlns:r="http://schemas.openxmlformats.org/officeDocument/2006/relationships" r:embed="rId9"/>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172&amp;idx=3&amp;sn=3e0aeb0ea356e2b15fd0789b966ba01c&amp;chksm=c23977ea22dadfb7258370fd4beb12a7a88351a781b76e439aa64f93ee46187247a3dd2a5c22&amp;scene=126&amp;sessionid=1742316166"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