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因被指存在不恰当图像面板重复使用，上海市第三人民医院姜波健的论文被撤稿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25006468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12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10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14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日，上海交通大学医学院附属上海市第三人民医院普外科在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CD133 (+)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jdy10022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YZ1055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0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50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494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73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10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Image duplication contradicts labels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80288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00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701207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15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Two images in Figure 7c seem to overlap, but are described as representing different groups.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61796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98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1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上述文章已被John Wiley and Sons Ltd撤回，该决定是在对第三方提出的担忧进行调查后作出的。调查发现，文章中存在不恰当的图像面板重复使用问题，这些重复的图像被用于展示不同的实验条件（具体涉及图3c、7c、8a和9a）。鉴于此，出版商对文章数据的真实性产生了质疑，并认为该论文的结论受到了严重影响。尽管作者及其所在机构已被告知这些担忧，但他们并未作出回应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4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23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2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20&amp;idx=1&amp;sn=cfe7239d5c220ace69c1b99c32bea5f4&amp;chksm=c3f38f49f401296bddf4dafda6e8dcffd3c56c863db20c4a30cbd1352f49d05f6179dba5e538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