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意想不到！浙江省人民医院李亚清团队发表的文章存在旋转图片重复使用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14:31:30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458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）或直接搬运Pubpeer网站/诚信科研/iPubpeers公众号，读者6注意辨别号称具有”李鬼样“的检测系统，免得受骗上当。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）；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231" cy="232723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4947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231" cy="232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[2]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2020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5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日浙江省人民医院李亚清团队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COPD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CD147 Promoted Epithelial Mesenchymal Transition in Airway Epithelial Cells Induced by Cigarette Smoke via Oxidative Stress Signaling Pathway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对图片旋转重复。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78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6156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类的图片，只获取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95550" cy="11525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563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对所有图片进行检测，</w:t>
      </w:r>
      <w:r>
        <w:rPr>
          <w:rStyle w:val="any"/>
          <w:rFonts w:ascii="Times New Roman" w:eastAsia="Times New Roman" w:hAnsi="Times New Roman" w:cs="Times New Roman"/>
          <w:spacing w:val="8"/>
        </w:rPr>
        <w:t>iFigures</w:t>
      </w:r>
      <w:r>
        <w:rPr>
          <w:rStyle w:val="any"/>
          <w:rFonts w:ascii="PMingLiU" w:eastAsia="PMingLiU" w:hAnsi="PMingLiU" w:cs="PMingLiU"/>
          <w:spacing w:val="8"/>
        </w:rPr>
        <w:t>发现文章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对图片重复</w:t>
      </w:r>
      <w:r>
        <w:rPr>
          <w:rStyle w:val="any"/>
          <w:rFonts w:ascii="PMingLiU" w:eastAsia="PMingLiU" w:hAnsi="PMingLiU" w:cs="PMingLiU"/>
          <w:spacing w:val="8"/>
        </w:rPr>
        <w:t>：图</w:t>
      </w:r>
      <w:r>
        <w:rPr>
          <w:rStyle w:val="any"/>
          <w:rFonts w:ascii="Times New Roman" w:eastAsia="Times New Roman" w:hAnsi="Times New Roman" w:cs="Times New Roman"/>
          <w:spacing w:val="8"/>
        </w:rPr>
        <w:t>3F-1</w:t>
      </w:r>
      <w:r>
        <w:rPr>
          <w:rStyle w:val="any"/>
          <w:rFonts w:ascii="PMingLiU" w:eastAsia="PMingLiU" w:hAnsi="PMingLiU" w:cs="PMingLiU"/>
          <w:spacing w:val="8"/>
        </w:rPr>
        <w:t>及</w:t>
      </w:r>
      <w:r>
        <w:rPr>
          <w:rStyle w:val="any"/>
          <w:rFonts w:ascii="Times New Roman" w:eastAsia="Times New Roman" w:hAnsi="Times New Roman" w:cs="Times New Roman"/>
          <w:spacing w:val="8"/>
        </w:rPr>
        <w:t>3F-3</w:t>
      </w:r>
      <w:r>
        <w:rPr>
          <w:rStyle w:val="any"/>
          <w:rFonts w:ascii="PMingLiU" w:eastAsia="PMingLiU" w:hAnsi="PMingLiU" w:cs="PMingLiU"/>
          <w:spacing w:val="8"/>
        </w:rPr>
        <w:t>出现部分旋转重叠</w:t>
      </w:r>
      <w:r>
        <w:rPr>
          <w:rStyle w:val="any"/>
          <w:rFonts w:ascii="PMingLiU" w:eastAsia="PMingLiU" w:hAnsi="PMingLiU" w:cs="PMingLiU"/>
          <w:spacing w:val="8"/>
        </w:rPr>
        <w:t>，但代表不同的试验结果。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6153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087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诚信科研将图</w:t>
      </w:r>
      <w:r>
        <w:rPr>
          <w:rStyle w:val="any"/>
          <w:rFonts w:ascii="Times New Roman" w:eastAsia="Times New Roman" w:hAnsi="Times New Roman" w:cs="Times New Roman"/>
          <w:spacing w:val="8"/>
        </w:rPr>
        <w:t>3F-3</w:t>
      </w:r>
      <w:r>
        <w:rPr>
          <w:rStyle w:val="any"/>
          <w:rFonts w:ascii="PMingLiU" w:eastAsia="PMingLiU" w:hAnsi="PMingLiU" w:cs="PMingLiU"/>
          <w:spacing w:val="8"/>
        </w:rPr>
        <w:t>进行旋转，得到</w:t>
      </w:r>
      <w:r>
        <w:rPr>
          <w:rStyle w:val="any"/>
          <w:rFonts w:ascii="Times New Roman" w:eastAsia="Times New Roman" w:hAnsi="Times New Roman" w:cs="Times New Roman"/>
          <w:spacing w:val="8"/>
        </w:rPr>
        <w:t>3F-3-R</w:t>
      </w:r>
      <w:r>
        <w:rPr>
          <w:rStyle w:val="any"/>
          <w:rFonts w:ascii="PMingLiU" w:eastAsia="PMingLiU" w:hAnsi="PMingLiU" w:cs="PMingLiU"/>
          <w:spacing w:val="8"/>
        </w:rPr>
        <w:t>，发现</w:t>
      </w:r>
      <w:r>
        <w:rPr>
          <w:rStyle w:val="any"/>
          <w:rFonts w:ascii="Times New Roman" w:eastAsia="Times New Roman" w:hAnsi="Times New Roman" w:cs="Times New Roman"/>
          <w:spacing w:val="8"/>
        </w:rPr>
        <w:t>3F-3-R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3F-1</w:t>
      </w:r>
      <w:r>
        <w:rPr>
          <w:rStyle w:val="any"/>
          <w:rFonts w:ascii="PMingLiU" w:eastAsia="PMingLiU" w:hAnsi="PMingLiU" w:cs="PMingLiU"/>
          <w:spacing w:val="8"/>
        </w:rPr>
        <w:t>明显重叠。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61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541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与杂志社联系更正文章重复的图片。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19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日浙江省人民医院李亚清团队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Oncology Letters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Lentivirus-mediated silencing of HOTAIR lncRNA restores gefitinib sensitivity by activating Bax/Caspase-3 and suppressing TGF-α/EGFR signaling in lung adenocarcinoma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429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550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66975" cy="12954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512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：图4C-2及4C-3出现部分重叠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，但代表不同的试验结果。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982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39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shd w:val="clear" w:color="auto" w:fill="FFFFFF"/>
        <w:spacing w:before="150" w:after="150" w:line="384" w:lineRule="atLeast"/>
        <w:ind w:left="300" w:right="300"/>
        <w:rPr>
          <w:rStyle w:val="any"/>
          <w:rFonts w:ascii="微软雅黑" w:eastAsia="微软雅黑" w:hAnsi="微软雅黑" w:cs="微软雅黑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spacing w:val="9"/>
          <w:u w:val="none"/>
        </w:rPr>
        <w:drawing>
          <wp:inline>
            <wp:extent cx="1524000" cy="80446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7895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5"/>
          <w:szCs w:val="15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公众号原创</w:t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未经授权禁止转载</w:t>
      </w:r>
    </w:p>
    <w:p>
      <w:pP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2457450" cy="2457450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2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3"/>
          <w:szCs w:val="23"/>
        </w:rPr>
        <w:t>诚信科研，专注于撤稿文章报道。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right"/>
        <w:rPr>
          <w:rStyle w:val="any"/>
          <w:rFonts w:ascii="微软雅黑" w:eastAsia="微软雅黑" w:hAnsi="微软雅黑" w:cs="微软雅黑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jpeg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1883&amp;idx=1&amp;sn=3d05c17697778d991a136dccdb3cb793&amp;chksm=cfa5ef177a58102b85b00945b43db70f7ba6bc9949782b813dfd793f6af6f9b703248c0c7b57&amp;scene=126&amp;sessionid=174231704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