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通过系统筛库，发现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广州医科大学附属第三医院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5 月 16 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Circular RNA circ-MAT2B facilitates glycolysis and growth of gastric cancer through regulating the miR-515-5p/HIF-1α axis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，与文章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西安培华学院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2018 年 9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9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CircZNF609 promotes breast cancer cell growth, migration, and invasion by elevating p70S6K1 via sponging miR-145-5p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circZNF609 至少部分通过调节 miR-145-5p/p70S6K1 轴促进乳腺癌进展，它可能是乳腺癌的潜在治疗靶点。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7976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82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480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1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首先获取2篇文章的所有图片（共计48张图）：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80895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0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71636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46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1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1&amp;sn=0a7ee9afc5a580866ffd5887ff0e08c6&amp;chksm=9630c37afb4bfe61773a169100cd3e3c40b0d3175924c0c40deb3783fd99b213e7c380bc32bd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