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南京医科大学第一附属医院的文章被撤回，两篇文章间检测到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7 月 15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，南京医科大学第一附属医院的研究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  <w:shd w:val="clear" w:color="auto" w:fill="FFFFFF"/>
        </w:rPr>
        <w:t>The FEBS Journal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杂志在线发表题为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Long Non Coding RNA SLC26A4-AS1 Exerts Antiangiogenic Effects in Human Glioma by Upregulating NPTX1 Via NFKB1 Transcriptional Factor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该研究表明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SLC26A4-AS1 通过募集 NFKB1 促进 NPTX1 转录活性，从而对神经胶质瘤细胞产生抗血管生成作用。本研究为 SLC26A4-AS1 干预神经胶质瘤治疗提供了实验依据。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766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73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6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但是，在 2024 年 9 月 30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主要原因是不同文章间涉嫌图像的重复使用。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根据撤稿声明，可以知道：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42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 xml:space="preserve"> 1E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与文章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[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（已撤回）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图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Style w:val="any"/>
          <w:rFonts w:ascii="Verdana" w:eastAsia="Verdana" w:hAnsi="Verdana" w:cs="Verdana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2B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的图像重复。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238750" cy="876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iFigures通过软件查重，发现 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The FEBS Journal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上该文章存在图片重复使用（由于iFigures无法获得原始的高清图片，我们暂时只能使用清晰度有限的图片，但由于iFigures存在强大的运算功能，可以得到满意的查重结果）：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去掉假阳性结果，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共计获得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1对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 图片重复：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20015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40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Zhao H, Zheng GH, Li GC, Xin L, Wang YS, Chen Y, Zheng XM. Long noncoding RNA LINC00958 regulates cell sensitivity to radiotherapy through RRM2 by binding to microRNA-5095 in cervical cancer. J Cell Physiol. 2019 Dec;234(12):23349-23359. doi: 10.1002/jcp.28902. Epub 2019 Jun 6. Retraction in: J Cell Physiol. 2025 Jan;240(1):e31525. doi: 10.1002/jcp.31525. PMID: 31169309.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55&amp;idx=1&amp;sn=ce712c0efcfa77e192c1ee329b31fda9&amp;chksm=96ee1cf67273aa2a3627bd8a7fb2f343613593c9b6f7233ca7e02f4156c814391504595abff0&amp;scene=126&amp;sessionid=1742316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